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肇东市林业和草原局肇东市草原防火项目农用车辆和货架等管理设备采购项目竞争性谈判公告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肇东市草原防火项目农用车辆和货架等管理设备采购项目</w:t>
      </w:r>
      <w:r>
        <w:rPr>
          <w:rFonts w:ascii="仿宋_GB2312" w:hAnsi="仿宋_GB2312" w:cs="仿宋_GB2312" w:eastAsia="仿宋_GB2312"/>
        </w:rPr>
        <w:t>采购项目的潜在供应商应在</w:t>
      </w:r>
      <w:r>
        <w:rPr>
          <w:rFonts w:ascii="仿宋_GB2312" w:hAnsi="仿宋_GB2312" w:cs="仿宋_GB2312" w:eastAsia="仿宋_GB2312"/>
        </w:rPr>
        <w:t>线上</w:t>
      </w:r>
      <w:r>
        <w:rPr>
          <w:rFonts w:ascii="仿宋_GB2312" w:hAnsi="仿宋_GB2312" w:cs="仿宋_GB2312" w:eastAsia="仿宋_GB2312"/>
        </w:rPr>
        <w:t>获取采购文件，并于</w:t>
      </w:r>
      <w:r>
        <w:rPr>
          <w:rFonts w:ascii="仿宋_GB2312" w:hAnsi="仿宋_GB2312" w:cs="仿宋_GB2312" w:eastAsia="仿宋_GB2312"/>
        </w:rPr>
        <w:t xml:space="preserve"> 2025年09月12日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项目编号：[231282]HLJHQ[TP]20250001</w:t>
      </w:r>
    </w:p>
    <w:p>
      <w:pPr>
        <w:pStyle w:val="null3"/>
      </w:pPr>
      <w:r>
        <w:rPr>
          <w:rFonts w:ascii="仿宋_GB2312" w:hAnsi="仿宋_GB2312" w:cs="仿宋_GB2312" w:eastAsia="仿宋_GB2312"/>
        </w:rPr>
        <w:t>项目名称：肇东市草原防火项目农用车辆和货架等管理设备采购项目</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预算金额：975,600.00元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合同包1(肇东市草原防火项目农用车辆和货架等管理设备采购项目):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975,600.00元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拖拉机</w:t>
            </w:r>
          </w:p>
        </w:tc>
        <w:tc>
          <w:tcPr>
            <w:tcW w:type="dxa" w:w="1187"/>
          </w:tcPr>
          <w:p>
            <w:pPr>
              <w:pStyle w:val="null3"/>
            </w:pPr>
            <w:r>
              <w:rPr>
                <w:rFonts w:ascii="仿宋_GB2312" w:hAnsi="仿宋_GB2312" w:cs="仿宋_GB2312" w:eastAsia="仿宋_GB2312"/>
              </w:rPr>
              <w:t>拖拉机、货架等管理设备</w:t>
            </w:r>
          </w:p>
        </w:tc>
        <w:tc>
          <w:tcPr>
            <w:tcW w:type="dxa" w:w="1187"/>
          </w:tcPr>
          <w:p>
            <w:pPr>
              <w:pStyle w:val="null3"/>
            </w:pPr>
            <w:r>
              <w:rPr>
                <w:rFonts w:ascii="仿宋_GB2312" w:hAnsi="仿宋_GB2312" w:cs="仿宋_GB2312" w:eastAsia="仿宋_GB2312"/>
              </w:rPr>
              <w:t>1(套)</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975,600.00</w:t>
            </w:r>
          </w:p>
        </w:tc>
        <w:tc>
          <w:tcPr>
            <w:tcW w:type="dxa" w:w="1187"/>
          </w:tcPr>
          <w:p>
            <w:pPr>
              <w:pStyle w:val="null3"/>
            </w:pPr>
            <w:r>
              <w:rPr>
                <w:rFonts w:ascii="仿宋_GB2312" w:hAnsi="仿宋_GB2312" w:cs="仿宋_GB2312" w:eastAsia="仿宋_GB2312"/>
              </w:rPr>
              <w:t>-</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合同签订后30个日历日内交货</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合同包1(肇东市草原防火项目农用车辆和货架等管理设备采购项目)特定资格要求如下:</w:t>
      </w:r>
    </w:p>
    <w:p>
      <w:pPr>
        <w:pStyle w:val="null3"/>
      </w:pPr>
      <w:r>
        <w:rPr>
          <w:rFonts w:ascii="仿宋_GB2312" w:hAnsi="仿宋_GB2312" w:cs="仿宋_GB2312" w:eastAsia="仿宋_GB2312"/>
        </w:rPr>
        <w:t>(1)根据《政府采购需求管理办法》第十八条规定，投标本项目的供应商需提供(2022年1月1日至今)同类业绩一个(本项目同类业绩指拖拉机)须提供(中标通知书及合同)。</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2025年09月09日 </w:t>
      </w:r>
      <w:r>
        <w:rPr>
          <w:rFonts w:ascii="仿宋_GB2312" w:hAnsi="仿宋_GB2312" w:cs="仿宋_GB2312" w:eastAsia="仿宋_GB2312"/>
        </w:rPr>
        <w:t>至</w:t>
      </w:r>
      <w:r>
        <w:rPr>
          <w:rFonts w:ascii="仿宋_GB2312" w:hAnsi="仿宋_GB2312" w:cs="仿宋_GB2312" w:eastAsia="仿宋_GB2312"/>
        </w:rPr>
        <w:t xml:space="preserve"> 2025年09月11日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（北京时间,法定节假日除外）</w:t>
      </w:r>
    </w:p>
    <w:p>
      <w:pPr>
        <w:pStyle w:val="null3"/>
      </w:pPr>
      <w:r>
        <w:rPr>
          <w:rFonts w:ascii="仿宋_GB2312" w:hAnsi="仿宋_GB2312" w:cs="仿宋_GB2312" w:eastAsia="仿宋_GB2312"/>
        </w:rPr>
        <w:t>地点：</w:t>
      </w:r>
      <w:r>
        <w:rPr>
          <w:rFonts w:ascii="仿宋_GB2312" w:hAnsi="仿宋_GB2312" w:cs="仿宋_GB2312" w:eastAsia="仿宋_GB2312"/>
        </w:rPr>
        <w:t>线上</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免费获取</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2025年09月12日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线上</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2025年09月12日 09时00分00秒</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通过项目电子化交易系统-开标/开启大厅参与开启</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组织现场踏勘： 否</w:t>
      </w:r>
    </w:p>
    <w:p>
      <w:pPr>
        <w:pStyle w:val="null3"/>
      </w:pP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八、凡对本次采购提出询问，请按以下方式联系。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肇东市林业和草原局</w:t>
      </w:r>
    </w:p>
    <w:p>
      <w:pPr>
        <w:pStyle w:val="null3"/>
      </w:pPr>
      <w:r>
        <w:rPr>
          <w:rFonts w:ascii="仿宋_GB2312" w:hAnsi="仿宋_GB2312" w:cs="仿宋_GB2312" w:eastAsia="仿宋_GB2312"/>
        </w:rPr>
        <w:t>地址：</w:t>
      </w:r>
      <w:r>
        <w:rPr>
          <w:rFonts w:ascii="仿宋_GB2312" w:hAnsi="仿宋_GB2312" w:cs="仿宋_GB2312" w:eastAsia="仿宋_GB2312"/>
        </w:rPr>
        <w:t>肇东市十七道街园林北路生态园林院内</w:t>
      </w:r>
    </w:p>
    <w:p>
      <w:pPr>
        <w:pStyle w:val="null3"/>
      </w:pPr>
      <w:r>
        <w:rPr>
          <w:rFonts w:ascii="仿宋_GB2312" w:hAnsi="仿宋_GB2312" w:cs="仿宋_GB2312" w:eastAsia="仿宋_GB2312"/>
        </w:rPr>
        <w:t>联系方式：</w:t>
      </w:r>
      <w:r>
        <w:rPr>
          <w:rFonts w:ascii="仿宋_GB2312" w:hAnsi="仿宋_GB2312" w:cs="仿宋_GB2312" w:eastAsia="仿宋_GB2312"/>
        </w:rPr>
        <w:t>15169599589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黑龙江华祺工程项目管理有限公司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黑龙江省哈尔滨市南岗区汉水路102号</w:t>
      </w:r>
    </w:p>
    <w:p>
      <w:pPr>
        <w:pStyle w:val="null3"/>
      </w:pPr>
      <w:r>
        <w:rPr>
          <w:rFonts w:ascii="仿宋_GB2312" w:hAnsi="仿宋_GB2312" w:cs="仿宋_GB2312" w:eastAsia="仿宋_GB2312"/>
        </w:rPr>
        <w:t>联系方式：</w:t>
      </w:r>
      <w:r>
        <w:rPr>
          <w:rFonts w:ascii="仿宋_GB2312" w:hAnsi="仿宋_GB2312" w:cs="仿宋_GB2312" w:eastAsia="仿宋_GB2312"/>
        </w:rPr>
        <w:t>15546534253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孙维娟</w:t>
      </w:r>
    </w:p>
    <w:p>
      <w:pPr>
        <w:pStyle w:val="null3"/>
      </w:pPr>
      <w:r>
        <w:rPr>
          <w:rFonts w:ascii="仿宋_GB2312" w:hAnsi="仿宋_GB2312" w:cs="仿宋_GB2312" w:eastAsia="仿宋_GB2312"/>
        </w:rPr>
        <w:t>电话：</w:t>
      </w:r>
      <w:r>
        <w:rPr>
          <w:rFonts w:ascii="仿宋_GB2312" w:hAnsi="仿宋_GB2312" w:cs="仿宋_GB2312" w:eastAsia="仿宋_GB2312"/>
        </w:rPr>
        <w:t>15546534253</w:t>
      </w:r>
    </w:p>
    <w:p>
      <w:pPr>
        <w:pStyle w:val="null3"/>
        <w:jc w:val="right"/>
      </w:pPr>
      <w:r>
        <w:rPr>
          <w:rFonts w:ascii="仿宋_GB2312" w:hAnsi="仿宋_GB2312" w:cs="仿宋_GB2312" w:eastAsia="仿宋_GB2312"/>
        </w:rPr>
        <w:t>黑龙江华祺工程项目管理有限公司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