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肇东市文体广电和旅游局乡镇社区文化站免费开放金项目竞争性谈判公告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乡镇社区文化站免费开放金项目</w:t>
      </w:r>
      <w:r>
        <w:rPr>
          <w:rFonts w:ascii="仿宋_GB2312" w:hAnsi="仿宋_GB2312" w:cs="仿宋_GB2312" w:eastAsia="仿宋_GB2312"/>
        </w:rPr>
        <w:t>采购项目的潜在供应商应在</w:t>
      </w:r>
      <w:r>
        <w:rPr>
          <w:rFonts w:ascii="仿宋_GB2312" w:hAnsi="仿宋_GB2312" w:cs="仿宋_GB2312" w:eastAsia="仿宋_GB2312"/>
        </w:rPr>
        <w:t>黑龙江省政府采购管理平台</w:t>
      </w:r>
      <w:r>
        <w:rPr>
          <w:rFonts w:ascii="仿宋_GB2312" w:hAnsi="仿宋_GB2312" w:cs="仿宋_GB2312" w:eastAsia="仿宋_GB2312"/>
        </w:rPr>
        <w:t>获取采购文件，并于</w:t>
      </w:r>
      <w:r>
        <w:rPr>
          <w:rFonts w:ascii="仿宋_GB2312" w:hAnsi="仿宋_GB2312" w:cs="仿宋_GB2312" w:eastAsia="仿宋_GB2312"/>
        </w:rPr>
        <w:t xml:space="preserve"> 2026年05月28日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项目编号：[231282]JHGL[TP]20260004</w:t>
      </w:r>
    </w:p>
    <w:p>
      <w:pPr>
        <w:pStyle w:val="null3"/>
      </w:pPr>
      <w:r>
        <w:rPr>
          <w:rFonts w:ascii="仿宋_GB2312" w:hAnsi="仿宋_GB2312" w:cs="仿宋_GB2312" w:eastAsia="仿宋_GB2312"/>
        </w:rPr>
        <w:t>项目名称：乡镇社区文化站免费开放金项目</w:t>
      </w:r>
    </w:p>
    <w:p>
      <w:pPr>
        <w:pStyle w:val="null3"/>
      </w:pPr>
      <w:r>
        <w:rPr>
          <w:rFonts w:ascii="仿宋_GB2312" w:hAnsi="仿宋_GB2312" w:cs="仿宋_GB2312" w:eastAsia="仿宋_GB2312"/>
        </w:rPr>
        <w:t>采购方式：竞争性谈判</w:t>
      </w:r>
    </w:p>
    <w:p>
      <w:pPr>
        <w:pStyle w:val="null3"/>
      </w:pPr>
      <w:r>
        <w:rPr>
          <w:rFonts w:ascii="仿宋_GB2312" w:hAnsi="仿宋_GB2312" w:cs="仿宋_GB2312" w:eastAsia="仿宋_GB2312"/>
        </w:rPr>
        <w:t>预算金额：722,062.00元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合同包1(乡镇社区文化站免费开放金项目):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722,062.00元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722,062.00元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rFonts w:ascii="仿宋_GB2312" w:hAnsi="仿宋_GB2312" w:cs="仿宋_GB2312" w:eastAsia="仿宋_GB2312"/>
              </w:rPr>
              <w:t>品目号</w:t>
            </w:r>
          </w:p>
        </w:tc>
        <w:tc>
          <w:tcPr>
            <w:tcW w:type="dxa" w:w="1187"/>
          </w:tcPr>
          <w:p>
            <w:pPr>
              <w:pStyle w:val="null3"/>
            </w:pPr>
            <w:r>
              <w:rPr>
                <w:rFonts w:ascii="仿宋_GB2312" w:hAnsi="仿宋_GB2312" w:cs="仿宋_GB2312" w:eastAsia="仿宋_GB2312"/>
              </w:rPr>
              <w:t>品目名称</w:t>
            </w:r>
          </w:p>
        </w:tc>
        <w:tc>
          <w:tcPr>
            <w:tcW w:type="dxa" w:w="1187"/>
          </w:tcPr>
          <w:p>
            <w:pPr>
              <w:pStyle w:val="null3"/>
            </w:pPr>
            <w:r>
              <w:rPr>
                <w:rFonts w:ascii="仿宋_GB2312" w:hAnsi="仿宋_GB2312" w:cs="仿宋_GB2312" w:eastAsia="仿宋_GB2312"/>
              </w:rPr>
              <w:t>采购标的</w:t>
            </w:r>
          </w:p>
        </w:tc>
        <w:tc>
          <w:tcPr>
            <w:tcW w:type="dxa" w:w="1187"/>
          </w:tcPr>
          <w:p>
            <w:pPr>
              <w:pStyle w:val="null3"/>
            </w:pPr>
            <w:r>
              <w:rPr>
                <w:rFonts w:ascii="仿宋_GB2312" w:hAnsi="仿宋_GB2312" w:cs="仿宋_GB2312" w:eastAsia="仿宋_GB2312"/>
              </w:rPr>
              <w:t>数量（单位）</w:t>
            </w:r>
          </w:p>
        </w:tc>
        <w:tc>
          <w:tcPr>
            <w:tcW w:type="dxa" w:w="1187"/>
          </w:tcPr>
          <w:p>
            <w:pPr>
              <w:pStyle w:val="null3"/>
            </w:pPr>
            <w:r>
              <w:rPr>
                <w:rFonts w:ascii="仿宋_GB2312" w:hAnsi="仿宋_GB2312" w:cs="仿宋_GB2312" w:eastAsia="仿宋_GB2312"/>
              </w:rPr>
              <w:t>技术规格、参数及要求</w:t>
            </w:r>
          </w:p>
        </w:tc>
        <w:tc>
          <w:tcPr>
            <w:tcW w:type="dxa" w:w="1187"/>
          </w:tcPr>
          <w:p>
            <w:pPr>
              <w:pStyle w:val="null3"/>
            </w:pPr>
            <w:r>
              <w:rPr>
                <w:rFonts w:ascii="仿宋_GB2312" w:hAnsi="仿宋_GB2312" w:cs="仿宋_GB2312" w:eastAsia="仿宋_GB2312"/>
              </w:rPr>
              <w:t>品目预算(元)</w:t>
            </w:r>
          </w:p>
        </w:tc>
        <w:tc>
          <w:tcPr>
            <w:tcW w:type="dxa" w:w="1187"/>
          </w:tcPr>
          <w:p>
            <w:pPr>
              <w:pStyle w:val="null3"/>
            </w:pPr>
            <w:r>
              <w:rPr>
                <w:rFonts w:ascii="仿宋_GB2312" w:hAnsi="仿宋_GB2312" w:cs="仿宋_GB2312" w:eastAsia="仿宋_GB2312"/>
              </w:rPr>
              <w:t>最高限价(元)</w:t>
            </w:r>
          </w:p>
        </w:tc>
      </w:tr>
      <w:tr>
        <w:tc>
          <w:tcPr>
            <w:tcW w:type="dxa" w:w="1187"/>
          </w:tcPr>
          <w:p>
            <w:pPr>
              <w:pStyle w:val="null3"/>
            </w:pPr>
            <w:r>
              <w:rPr>
                <w:rFonts w:ascii="仿宋_GB2312" w:hAnsi="仿宋_GB2312" w:cs="仿宋_GB2312" w:eastAsia="仿宋_GB2312"/>
              </w:rPr>
              <w:t>1-1</w:t>
            </w:r>
          </w:p>
        </w:tc>
        <w:tc>
          <w:tcPr>
            <w:tcW w:type="dxa" w:w="1187"/>
          </w:tcPr>
          <w:p>
            <w:pPr>
              <w:pStyle w:val="null3"/>
            </w:pPr>
            <w:r>
              <w:rPr>
                <w:rFonts w:ascii="仿宋_GB2312" w:hAnsi="仿宋_GB2312" w:cs="仿宋_GB2312" w:eastAsia="仿宋_GB2312"/>
              </w:rPr>
              <w:t>其他文艺设备</w:t>
            </w:r>
          </w:p>
        </w:tc>
        <w:tc>
          <w:tcPr>
            <w:tcW w:type="dxa" w:w="1187"/>
          </w:tcPr>
          <w:p>
            <w:pPr>
              <w:pStyle w:val="null3"/>
            </w:pPr>
            <w:r>
              <w:rPr>
                <w:rFonts w:ascii="仿宋_GB2312" w:hAnsi="仿宋_GB2312" w:cs="仿宋_GB2312" w:eastAsia="仿宋_GB2312"/>
              </w:rPr>
              <w:t>乡镇社区文化站文艺设备</w:t>
            </w:r>
          </w:p>
        </w:tc>
        <w:tc>
          <w:tcPr>
            <w:tcW w:type="dxa" w:w="1187"/>
          </w:tcPr>
          <w:p>
            <w:pPr>
              <w:pStyle w:val="null3"/>
            </w:pPr>
            <w:r>
              <w:rPr>
                <w:rFonts w:ascii="仿宋_GB2312" w:hAnsi="仿宋_GB2312" w:cs="仿宋_GB2312" w:eastAsia="仿宋_GB2312"/>
              </w:rPr>
              <w:t>1(项)</w:t>
            </w:r>
          </w:p>
        </w:tc>
        <w:tc>
          <w:tcPr>
            <w:tcW w:type="dxa" w:w="1187"/>
          </w:tcPr>
          <w:p>
            <w:pPr>
              <w:pStyle w:val="null3"/>
            </w:pPr>
            <w:r>
              <w:rPr>
                <w:rFonts w:ascii="仿宋_GB2312" w:hAnsi="仿宋_GB2312" w:cs="仿宋_GB2312" w:eastAsia="仿宋_GB2312"/>
              </w:rPr>
              <w:t>详见采购文件</w:t>
            </w:r>
          </w:p>
        </w:tc>
        <w:tc>
          <w:tcPr>
            <w:tcW w:type="dxa" w:w="1187"/>
          </w:tcPr>
          <w:p>
            <w:pPr>
              <w:pStyle w:val="null3"/>
            </w:pPr>
            <w:r>
              <w:rPr>
                <w:rFonts w:ascii="仿宋_GB2312" w:hAnsi="仿宋_GB2312" w:cs="仿宋_GB2312" w:eastAsia="仿宋_GB2312"/>
              </w:rPr>
              <w:t>722,062.00</w:t>
            </w:r>
          </w:p>
        </w:tc>
        <w:tc>
          <w:tcPr>
            <w:tcW w:type="dxa" w:w="1187"/>
          </w:tcPr>
          <w:p>
            <w:pPr>
              <w:pStyle w:val="null3"/>
            </w:pPr>
            <w:r>
              <w:rPr>
                <w:rFonts w:ascii="仿宋_GB2312" w:hAnsi="仿宋_GB2312" w:cs="仿宋_GB2312" w:eastAsia="仿宋_GB2312"/>
              </w:rPr>
              <w:t>-</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自合同签订之日起15日</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合同包1(乡镇社区文化站免费开放金项目)落实政府采购政策需满足的资格要求如下:</w:t>
      </w:r>
    </w:p>
    <w:p>
      <w:pPr>
        <w:pStyle w:val="null3"/>
        <w:ind w:left="480"/>
      </w:pPr>
      <w:r>
        <w:rPr>
          <w:rFonts w:ascii="仿宋_GB2312" w:hAnsi="仿宋_GB2312" w:cs="仿宋_GB2312" w:eastAsia="仿宋_GB2312"/>
        </w:rPr>
        <w:t>专门面向小微企业采购的，供应商应提供第六章标准格式《中小企业声明函》或《残疾人福利性单位声明函》或由省级以上监狱管理局、戒毒管理局（含新疆生产建设兵团）出具的属于监狱企业的证明文件，并按要求盖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2026年05月25日 </w:t>
      </w:r>
      <w:r>
        <w:rPr>
          <w:rFonts w:ascii="仿宋_GB2312" w:hAnsi="仿宋_GB2312" w:cs="仿宋_GB2312" w:eastAsia="仿宋_GB2312"/>
        </w:rPr>
        <w:t>至</w:t>
      </w:r>
      <w:r>
        <w:rPr>
          <w:rFonts w:ascii="仿宋_GB2312" w:hAnsi="仿宋_GB2312" w:cs="仿宋_GB2312" w:eastAsia="仿宋_GB2312"/>
        </w:rPr>
        <w:t xml:space="preserve"> 2026年05月27日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（北京时间,法定节假日除外）</w:t>
      </w:r>
    </w:p>
    <w:p>
      <w:pPr>
        <w:pStyle w:val="null3"/>
      </w:pPr>
      <w:r>
        <w:rPr>
          <w:rFonts w:ascii="仿宋_GB2312" w:hAnsi="仿宋_GB2312" w:cs="仿宋_GB2312" w:eastAsia="仿宋_GB2312"/>
        </w:rPr>
        <w:t>地点：</w:t>
      </w:r>
      <w:r>
        <w:rPr>
          <w:rFonts w:ascii="仿宋_GB2312" w:hAnsi="仿宋_GB2312" w:cs="仿宋_GB2312" w:eastAsia="仿宋_GB2312"/>
        </w:rPr>
        <w:t>黑龙江省政府采购管理平台</w:t>
      </w:r>
    </w:p>
    <w:p>
      <w:pPr>
        <w:pStyle w:val="null3"/>
      </w:pPr>
      <w:r>
        <w:rPr>
          <w:rFonts w:ascii="仿宋_GB2312" w:hAnsi="仿宋_GB2312" w:cs="仿宋_GB2312" w:eastAsia="仿宋_GB2312"/>
        </w:rPr>
        <w:t>方式：</w:t>
      </w:r>
      <w:r>
        <w:rPr>
          <w:rFonts w:ascii="仿宋_GB2312" w:hAnsi="仿宋_GB2312" w:cs="仿宋_GB2312" w:eastAsia="仿宋_GB2312"/>
        </w:rPr>
        <w:t>在线获取</w:t>
      </w:r>
    </w:p>
    <w:p>
      <w:pPr>
        <w:pStyle w:val="null3"/>
      </w:pPr>
      <w:r>
        <w:rPr>
          <w:rFonts w:ascii="仿宋_GB2312" w:hAnsi="仿宋_GB2312" w:cs="仿宋_GB2312" w:eastAsia="仿宋_GB2312"/>
        </w:rPr>
        <w:t>售价：</w:t>
      </w:r>
      <w:r>
        <w:rPr>
          <w:rFonts w:ascii="仿宋_GB2312" w:hAnsi="仿宋_GB2312" w:cs="仿宋_GB2312" w:eastAsia="仿宋_GB2312"/>
        </w:rPr>
        <w:t>免费获取</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2026年05月28日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黑龙江省政府采购管理平台</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2026年05月28日 09时30分00秒</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通过项目电子化交易系统-开标/开启大厅参与开启</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组织现场踏勘： 否</w:t>
      </w:r>
    </w:p>
    <w:p>
      <w:pPr>
        <w:pStyle w:val="null3"/>
      </w:pPr>
      <w:r>
        <w:rPr>
          <w:rFonts w:ascii="仿宋_GB2312" w:hAnsi="仿宋_GB2312" w:cs="仿宋_GB2312" w:eastAsia="仿宋_GB2312"/>
        </w:rPr>
        <w:t>无</w:t>
      </w:r>
    </w:p>
    <w:p>
      <w:pPr>
        <w:pStyle w:val="null3"/>
        <w:outlineLvl w:val="3"/>
      </w:pPr>
      <w:r>
        <w:rPr>
          <w:rFonts w:ascii="仿宋_GB2312" w:hAnsi="仿宋_GB2312" w:cs="仿宋_GB2312" w:eastAsia="仿宋_GB2312"/>
          <w:sz w:val="24"/>
          <w:b/>
        </w:rPr>
        <w:t>八、凡对本次采购提出询问，请按以下方式联系。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肇东市文体广电和旅游局</w:t>
      </w:r>
    </w:p>
    <w:p>
      <w:pPr>
        <w:pStyle w:val="null3"/>
      </w:pPr>
      <w:r>
        <w:rPr>
          <w:rFonts w:ascii="仿宋_GB2312" w:hAnsi="仿宋_GB2312" w:cs="仿宋_GB2312" w:eastAsia="仿宋_GB2312"/>
        </w:rPr>
        <w:t>地址：</w:t>
      </w:r>
      <w:r>
        <w:rPr>
          <w:rFonts w:ascii="仿宋_GB2312" w:hAnsi="仿宋_GB2312" w:cs="仿宋_GB2312" w:eastAsia="仿宋_GB2312"/>
        </w:rPr>
        <w:t>肇东市人民大街西路1号广电中心</w:t>
      </w:r>
    </w:p>
    <w:p>
      <w:pPr>
        <w:pStyle w:val="null3"/>
      </w:pPr>
      <w:r>
        <w:rPr>
          <w:rFonts w:ascii="仿宋_GB2312" w:hAnsi="仿宋_GB2312" w:cs="仿宋_GB2312" w:eastAsia="仿宋_GB2312"/>
        </w:rPr>
        <w:t>联系方式：</w:t>
      </w:r>
      <w:r>
        <w:rPr>
          <w:rFonts w:ascii="仿宋_GB2312" w:hAnsi="仿宋_GB2312" w:cs="仿宋_GB2312" w:eastAsia="仿宋_GB2312"/>
        </w:rPr>
        <w:t>04555976988</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黑龙江津赫工程管理有限公司</w:t>
      </w:r>
    </w:p>
    <w:p>
      <w:pPr>
        <w:pStyle w:val="null3"/>
      </w:pPr>
      <w:r>
        <w:rPr>
          <w:rFonts w:ascii="仿宋_GB2312" w:hAnsi="仿宋_GB2312" w:cs="仿宋_GB2312" w:eastAsia="仿宋_GB2312"/>
        </w:rPr>
        <w:t>地址：</w:t>
      </w:r>
      <w:r>
        <w:rPr>
          <w:rFonts w:ascii="仿宋_GB2312" w:hAnsi="仿宋_GB2312" w:cs="仿宋_GB2312" w:eastAsia="仿宋_GB2312"/>
        </w:rPr>
        <w:t>黑龙江省哈尔滨市香坊区松江路2号6-1商服</w:t>
      </w:r>
    </w:p>
    <w:p>
      <w:pPr>
        <w:pStyle w:val="null3"/>
      </w:pPr>
      <w:r>
        <w:rPr>
          <w:rFonts w:ascii="仿宋_GB2312" w:hAnsi="仿宋_GB2312" w:cs="仿宋_GB2312" w:eastAsia="仿宋_GB2312"/>
        </w:rPr>
        <w:t>联系方式：</w:t>
      </w:r>
      <w:r>
        <w:rPr>
          <w:rFonts w:ascii="仿宋_GB2312" w:hAnsi="仿宋_GB2312" w:cs="仿宋_GB2312" w:eastAsia="仿宋_GB2312"/>
        </w:rPr>
        <w:t>0451-82923369</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黑龙江津赫工程管理有限公司</w:t>
      </w:r>
    </w:p>
    <w:p>
      <w:pPr>
        <w:pStyle w:val="null3"/>
      </w:pPr>
      <w:r>
        <w:rPr>
          <w:rFonts w:ascii="仿宋_GB2312" w:hAnsi="仿宋_GB2312" w:cs="仿宋_GB2312" w:eastAsia="仿宋_GB2312"/>
        </w:rPr>
        <w:t>电话：</w:t>
      </w:r>
      <w:r>
        <w:rPr>
          <w:rFonts w:ascii="仿宋_GB2312" w:hAnsi="仿宋_GB2312" w:cs="仿宋_GB2312" w:eastAsia="仿宋_GB2312"/>
        </w:rPr>
        <w:t>0451-82923369</w:t>
      </w:r>
    </w:p>
    <w:p>
      <w:pPr>
        <w:pStyle w:val="null3"/>
        <w:jc w:val="right"/>
      </w:pPr>
      <w:r>
        <w:rPr>
          <w:rFonts w:ascii="仿宋_GB2312" w:hAnsi="仿宋_GB2312" w:cs="仿宋_GB2312" w:eastAsia="仿宋_GB2312"/>
        </w:rPr>
        <w:t>黑龙江津赫工程管理有限公司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terms:modified xsi:type="dcterms:W3CDTF">2022-04-27T17:40:01Z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