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8D43C">
      <w:pPr>
        <w:pStyle w:val="4"/>
        <w:spacing w:line="480" w:lineRule="exact"/>
        <w:jc w:val="center"/>
      </w:pPr>
      <w:r>
        <w:rPr>
          <w:rFonts w:ascii="仿宋_GB2312" w:hAnsi="仿宋_GB2312" w:eastAsia="仿宋_GB2312" w:cs="仿宋_GB2312"/>
          <w:b/>
          <w:sz w:val="36"/>
        </w:rPr>
        <w:t>肇东市城市管理综合执法局肇东市公园广场维修项目竞争性磋商公告</w:t>
      </w:r>
    </w:p>
    <w:p w14:paraId="05C6E4B1">
      <w:pPr>
        <w:pStyle w:val="4"/>
        <w:spacing w:line="360" w:lineRule="auto"/>
        <w:outlineLvl w:val="5"/>
        <w:rPr>
          <w:rFonts w:ascii="仿宋_GB2312" w:hAnsi="仿宋_GB2312" w:eastAsia="仿宋_GB2312" w:cs="仿宋_GB2312"/>
          <w:b/>
          <w:sz w:val="15"/>
        </w:rPr>
      </w:pPr>
      <w:r>
        <w:rPr>
          <w:rFonts w:ascii="仿宋_GB2312" w:hAnsi="仿宋_GB2312" w:eastAsia="仿宋_GB2312" w:cs="仿宋_GB2312"/>
          <w:b/>
          <w:sz w:val="15"/>
        </w:rPr>
        <w:t xml:space="preserve"> </w:t>
      </w:r>
    </w:p>
    <w:p w14:paraId="2A827BFC">
      <w:pPr>
        <w:pStyle w:val="4"/>
        <w:spacing w:line="360" w:lineRule="auto"/>
        <w:outlineLvl w:val="5"/>
        <w:rPr>
          <w:rFonts w:ascii="仿宋_GB2312" w:hAnsi="仿宋_GB2312" w:eastAsia="仿宋_GB2312" w:cs="仿宋_GB2312"/>
          <w:b/>
          <w:sz w:val="15"/>
        </w:rPr>
      </w:pPr>
    </w:p>
    <w:p w14:paraId="153D1C67">
      <w:pPr>
        <w:pStyle w:val="4"/>
        <w:spacing w:line="360" w:lineRule="auto"/>
        <w:outlineLvl w:val="5"/>
      </w:pPr>
      <w:r>
        <w:rPr>
          <w:rFonts w:ascii="仿宋_GB2312" w:hAnsi="仿宋_GB2312" w:eastAsia="仿宋_GB2312" w:cs="仿宋_GB2312"/>
          <w:b/>
          <w:sz w:val="24"/>
        </w:rPr>
        <w:t>项目概况</w:t>
      </w:r>
    </w:p>
    <w:p w14:paraId="2BBD66E6">
      <w:pPr>
        <w:pStyle w:val="4"/>
        <w:spacing w:line="360" w:lineRule="auto"/>
      </w:pPr>
      <w:r>
        <w:rPr>
          <w:rFonts w:ascii="仿宋_GB2312" w:hAnsi="仿宋_GB2312" w:eastAsia="仿宋_GB2312" w:cs="仿宋_GB2312"/>
        </w:rPr>
        <w:t>肇东市公园广场维修项目采购项目的潜在供应商应在公告期内凭用户名和密码，登录黑龙江省政府采购管理平台(http://hljcg.hlj.gov.cn/)，选择“交易执行-应标-项目投标”，在“未参与项目”列表中选择需要参与的项目，确认参与后即可获取采购文件，并于 2026年11月17日 09时00分 （北京时间）前提交响应文件。</w:t>
      </w:r>
    </w:p>
    <w:p w14:paraId="7F82C622">
      <w:pPr>
        <w:pStyle w:val="4"/>
        <w:spacing w:line="360" w:lineRule="auto"/>
        <w:outlineLvl w:val="3"/>
      </w:pPr>
      <w:r>
        <w:rPr>
          <w:rFonts w:ascii="仿宋_GB2312" w:hAnsi="仿宋_GB2312" w:eastAsia="仿宋_GB2312" w:cs="仿宋_GB2312"/>
          <w:b/>
          <w:sz w:val="24"/>
        </w:rPr>
        <w:t>一、项目基本情况</w:t>
      </w:r>
    </w:p>
    <w:p w14:paraId="38338A93">
      <w:pPr>
        <w:pStyle w:val="4"/>
        <w:spacing w:line="360" w:lineRule="auto"/>
      </w:pPr>
      <w:r>
        <w:rPr>
          <w:rFonts w:ascii="仿宋_GB2312" w:hAnsi="仿宋_GB2312" w:eastAsia="仿宋_GB2312" w:cs="仿宋_GB2312"/>
        </w:rPr>
        <w:t>项目编号：[231282]ZDTZGC[CS]20260001</w:t>
      </w:r>
    </w:p>
    <w:p w14:paraId="73AB2F55">
      <w:pPr>
        <w:pStyle w:val="4"/>
        <w:spacing w:line="360" w:lineRule="auto"/>
      </w:pPr>
      <w:r>
        <w:rPr>
          <w:rFonts w:ascii="仿宋_GB2312" w:hAnsi="仿宋_GB2312" w:eastAsia="仿宋_GB2312" w:cs="仿宋_GB2312"/>
        </w:rPr>
        <w:t>项目名称：肇东市公园广场维修项目</w:t>
      </w:r>
    </w:p>
    <w:p w14:paraId="71FD97E9">
      <w:pPr>
        <w:pStyle w:val="4"/>
        <w:spacing w:line="360" w:lineRule="auto"/>
      </w:pPr>
      <w:r>
        <w:rPr>
          <w:rFonts w:ascii="仿宋_GB2312" w:hAnsi="仿宋_GB2312" w:eastAsia="仿宋_GB2312" w:cs="仿宋_GB2312"/>
        </w:rPr>
        <w:t>采购方式：竞争性磋商</w:t>
      </w:r>
    </w:p>
    <w:p w14:paraId="484D006F">
      <w:pPr>
        <w:pStyle w:val="4"/>
        <w:spacing w:line="360" w:lineRule="auto"/>
      </w:pPr>
      <w:r>
        <w:rPr>
          <w:rFonts w:ascii="仿宋_GB2312" w:hAnsi="仿宋_GB2312" w:eastAsia="仿宋_GB2312" w:cs="仿宋_GB2312"/>
        </w:rPr>
        <w:t>预算金额：1,400,535.10元</w:t>
      </w:r>
    </w:p>
    <w:p w14:paraId="3836D57E">
      <w:pPr>
        <w:pStyle w:val="4"/>
        <w:spacing w:line="360" w:lineRule="auto"/>
      </w:pPr>
      <w:r>
        <w:rPr>
          <w:rFonts w:ascii="仿宋_GB2312" w:hAnsi="仿宋_GB2312" w:eastAsia="仿宋_GB2312" w:cs="仿宋_GB2312"/>
        </w:rPr>
        <w:t>采购需求：</w:t>
      </w:r>
    </w:p>
    <w:p w14:paraId="570EF97E">
      <w:pPr>
        <w:pStyle w:val="4"/>
        <w:spacing w:line="360" w:lineRule="auto"/>
      </w:pPr>
      <w:r>
        <w:rPr>
          <w:rFonts w:ascii="仿宋_GB2312" w:hAnsi="仿宋_GB2312" w:eastAsia="仿宋_GB2312" w:cs="仿宋_GB2312"/>
        </w:rPr>
        <w:t>合同包1(肇东市公园广场维修项目):</w:t>
      </w:r>
    </w:p>
    <w:p w14:paraId="52E64BC2">
      <w:pPr>
        <w:pStyle w:val="4"/>
        <w:spacing w:line="360" w:lineRule="auto"/>
        <w:ind w:firstLine="630"/>
      </w:pPr>
      <w:r>
        <w:rPr>
          <w:rFonts w:ascii="仿宋_GB2312" w:hAnsi="仿宋_GB2312" w:eastAsia="仿宋_GB2312" w:cs="仿宋_GB2312"/>
        </w:rPr>
        <w:t>合同包预算金额：1,400,535.10元</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4"/>
        <w:gridCol w:w="1184"/>
        <w:gridCol w:w="1184"/>
        <w:gridCol w:w="1185"/>
        <w:gridCol w:w="1184"/>
        <w:gridCol w:w="1416"/>
        <w:gridCol w:w="1185"/>
      </w:tblGrid>
      <w:tr w14:paraId="14F604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70DCD0F">
            <w:pPr>
              <w:pStyle w:val="4"/>
              <w:spacing w:line="360" w:lineRule="auto"/>
            </w:pPr>
            <w:r>
              <w:rPr>
                <w:rFonts w:ascii="仿宋_GB2312" w:hAnsi="仿宋_GB2312" w:eastAsia="仿宋_GB2312" w:cs="仿宋_GB2312"/>
              </w:rPr>
              <w:t>品目号</w:t>
            </w:r>
          </w:p>
        </w:tc>
        <w:tc>
          <w:tcPr>
            <w:tcW w:w="1187" w:type="dxa"/>
          </w:tcPr>
          <w:p w14:paraId="11ECAA98">
            <w:pPr>
              <w:pStyle w:val="4"/>
              <w:spacing w:line="360" w:lineRule="auto"/>
            </w:pPr>
            <w:r>
              <w:rPr>
                <w:rFonts w:ascii="仿宋_GB2312" w:hAnsi="仿宋_GB2312" w:eastAsia="仿宋_GB2312" w:cs="仿宋_GB2312"/>
              </w:rPr>
              <w:t>品目名称</w:t>
            </w:r>
          </w:p>
        </w:tc>
        <w:tc>
          <w:tcPr>
            <w:tcW w:w="1187" w:type="dxa"/>
          </w:tcPr>
          <w:p w14:paraId="584E95BC">
            <w:pPr>
              <w:pStyle w:val="4"/>
              <w:spacing w:line="360" w:lineRule="auto"/>
            </w:pPr>
            <w:r>
              <w:rPr>
                <w:rFonts w:ascii="仿宋_GB2312" w:hAnsi="仿宋_GB2312" w:eastAsia="仿宋_GB2312" w:cs="仿宋_GB2312"/>
              </w:rPr>
              <w:t>采购标的</w:t>
            </w:r>
          </w:p>
        </w:tc>
        <w:tc>
          <w:tcPr>
            <w:tcW w:w="1187" w:type="dxa"/>
          </w:tcPr>
          <w:p w14:paraId="2469021B">
            <w:pPr>
              <w:pStyle w:val="4"/>
              <w:spacing w:line="360" w:lineRule="auto"/>
            </w:pPr>
            <w:r>
              <w:rPr>
                <w:rFonts w:ascii="仿宋_GB2312" w:hAnsi="仿宋_GB2312" w:eastAsia="仿宋_GB2312" w:cs="仿宋_GB2312"/>
              </w:rPr>
              <w:t>数量（单位）</w:t>
            </w:r>
          </w:p>
        </w:tc>
        <w:tc>
          <w:tcPr>
            <w:tcW w:w="1187" w:type="dxa"/>
          </w:tcPr>
          <w:p w14:paraId="310EFD22">
            <w:pPr>
              <w:pStyle w:val="4"/>
              <w:spacing w:line="360" w:lineRule="auto"/>
            </w:pPr>
            <w:r>
              <w:rPr>
                <w:rFonts w:ascii="仿宋_GB2312" w:hAnsi="仿宋_GB2312" w:eastAsia="仿宋_GB2312" w:cs="仿宋_GB2312"/>
              </w:rPr>
              <w:t>技术规格、参数及要求</w:t>
            </w:r>
          </w:p>
        </w:tc>
        <w:tc>
          <w:tcPr>
            <w:tcW w:w="1187" w:type="dxa"/>
          </w:tcPr>
          <w:p w14:paraId="293BC87C">
            <w:pPr>
              <w:pStyle w:val="4"/>
              <w:spacing w:line="360" w:lineRule="auto"/>
            </w:pPr>
            <w:r>
              <w:rPr>
                <w:rFonts w:ascii="仿宋_GB2312" w:hAnsi="仿宋_GB2312" w:eastAsia="仿宋_GB2312" w:cs="仿宋_GB2312"/>
              </w:rPr>
              <w:t>品目预算(元)</w:t>
            </w:r>
          </w:p>
        </w:tc>
        <w:tc>
          <w:tcPr>
            <w:tcW w:w="1187" w:type="dxa"/>
          </w:tcPr>
          <w:p w14:paraId="0C3DC60A">
            <w:pPr>
              <w:pStyle w:val="4"/>
              <w:spacing w:line="360" w:lineRule="auto"/>
            </w:pPr>
            <w:r>
              <w:rPr>
                <w:rFonts w:ascii="仿宋_GB2312" w:hAnsi="仿宋_GB2312" w:eastAsia="仿宋_GB2312" w:cs="仿宋_GB2312"/>
              </w:rPr>
              <w:t>最高限价(元)</w:t>
            </w:r>
          </w:p>
        </w:tc>
      </w:tr>
      <w:tr w14:paraId="3E513F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CA96A65">
            <w:pPr>
              <w:pStyle w:val="4"/>
              <w:spacing w:line="360" w:lineRule="auto"/>
            </w:pPr>
            <w:r>
              <w:rPr>
                <w:rFonts w:ascii="仿宋_GB2312" w:hAnsi="仿宋_GB2312" w:eastAsia="仿宋_GB2312" w:cs="仿宋_GB2312"/>
              </w:rPr>
              <w:t>1-1</w:t>
            </w:r>
          </w:p>
        </w:tc>
        <w:tc>
          <w:tcPr>
            <w:tcW w:w="1187" w:type="dxa"/>
          </w:tcPr>
          <w:p w14:paraId="11A2DA57">
            <w:pPr>
              <w:pStyle w:val="4"/>
              <w:spacing w:line="360" w:lineRule="auto"/>
            </w:pPr>
            <w:r>
              <w:rPr>
                <w:rFonts w:ascii="仿宋_GB2312" w:hAnsi="仿宋_GB2312" w:eastAsia="仿宋_GB2312" w:cs="仿宋_GB2312"/>
              </w:rPr>
              <w:t>其他建筑物、构筑物修缮</w:t>
            </w:r>
          </w:p>
        </w:tc>
        <w:tc>
          <w:tcPr>
            <w:tcW w:w="1187" w:type="dxa"/>
          </w:tcPr>
          <w:p w14:paraId="73513B12">
            <w:pPr>
              <w:pStyle w:val="4"/>
              <w:spacing w:line="360" w:lineRule="auto"/>
            </w:pPr>
            <w:r>
              <w:rPr>
                <w:rFonts w:ascii="仿宋_GB2312" w:hAnsi="仿宋_GB2312" w:eastAsia="仿宋_GB2312" w:cs="仿宋_GB2312"/>
              </w:rPr>
              <w:t>肇东市公园广场维修项目</w:t>
            </w:r>
          </w:p>
        </w:tc>
        <w:tc>
          <w:tcPr>
            <w:tcW w:w="1187" w:type="dxa"/>
          </w:tcPr>
          <w:p w14:paraId="400B3349">
            <w:pPr>
              <w:pStyle w:val="4"/>
              <w:spacing w:line="360" w:lineRule="auto"/>
            </w:pPr>
            <w:r>
              <w:rPr>
                <w:rFonts w:ascii="仿宋_GB2312" w:hAnsi="仿宋_GB2312" w:eastAsia="仿宋_GB2312" w:cs="仿宋_GB2312"/>
              </w:rPr>
              <w:t>1(项)</w:t>
            </w:r>
          </w:p>
        </w:tc>
        <w:tc>
          <w:tcPr>
            <w:tcW w:w="1187" w:type="dxa"/>
          </w:tcPr>
          <w:p w14:paraId="4DB6B995">
            <w:pPr>
              <w:pStyle w:val="4"/>
              <w:spacing w:line="360" w:lineRule="auto"/>
            </w:pPr>
            <w:r>
              <w:rPr>
                <w:rFonts w:ascii="仿宋_GB2312" w:hAnsi="仿宋_GB2312" w:eastAsia="仿宋_GB2312" w:cs="仿宋_GB2312"/>
              </w:rPr>
              <w:t>详见采购文件</w:t>
            </w:r>
          </w:p>
        </w:tc>
        <w:tc>
          <w:tcPr>
            <w:tcW w:w="1187" w:type="dxa"/>
          </w:tcPr>
          <w:p w14:paraId="54D1A737">
            <w:pPr>
              <w:pStyle w:val="4"/>
              <w:spacing w:line="360" w:lineRule="auto"/>
            </w:pPr>
            <w:r>
              <w:rPr>
                <w:rFonts w:ascii="仿宋_GB2312" w:hAnsi="仿宋_GB2312" w:eastAsia="仿宋_GB2312" w:cs="仿宋_GB2312"/>
              </w:rPr>
              <w:t>1,400,535.10</w:t>
            </w:r>
          </w:p>
        </w:tc>
        <w:tc>
          <w:tcPr>
            <w:tcW w:w="1187" w:type="dxa"/>
          </w:tcPr>
          <w:p w14:paraId="6B943CF2">
            <w:pPr>
              <w:pStyle w:val="4"/>
              <w:spacing w:line="360" w:lineRule="auto"/>
            </w:pPr>
            <w:r>
              <w:rPr>
                <w:rFonts w:ascii="仿宋_GB2312" w:hAnsi="仿宋_GB2312" w:eastAsia="仿宋_GB2312" w:cs="仿宋_GB2312"/>
              </w:rPr>
              <w:t>-</w:t>
            </w:r>
          </w:p>
        </w:tc>
      </w:tr>
    </w:tbl>
    <w:p w14:paraId="26288C50">
      <w:pPr>
        <w:pStyle w:val="4"/>
        <w:spacing w:line="360" w:lineRule="auto"/>
      </w:pPr>
      <w:r>
        <w:rPr>
          <w:rFonts w:ascii="仿宋_GB2312" w:hAnsi="仿宋_GB2312" w:eastAsia="仿宋_GB2312" w:cs="仿宋_GB2312"/>
        </w:rPr>
        <w:t xml:space="preserve"> 本合同包不接受联合体投标</w:t>
      </w:r>
    </w:p>
    <w:p w14:paraId="36DA5AB3">
      <w:pPr>
        <w:pStyle w:val="4"/>
        <w:spacing w:line="360" w:lineRule="auto"/>
      </w:pPr>
      <w:r>
        <w:rPr>
          <w:rFonts w:ascii="仿宋_GB2312" w:hAnsi="仿宋_GB2312" w:eastAsia="仿宋_GB2312" w:cs="仿宋_GB2312"/>
        </w:rPr>
        <w:t xml:space="preserve"> 合同履行期限：签订合同后60日历天内完成本项目全部工作内容</w:t>
      </w:r>
    </w:p>
    <w:p w14:paraId="07BE320F">
      <w:pPr>
        <w:pStyle w:val="4"/>
        <w:spacing w:line="360" w:lineRule="auto"/>
        <w:outlineLvl w:val="3"/>
      </w:pPr>
      <w:r>
        <w:rPr>
          <w:rFonts w:ascii="仿宋_GB2312" w:hAnsi="仿宋_GB2312" w:eastAsia="仿宋_GB2312" w:cs="仿宋_GB2312"/>
          <w:b/>
          <w:sz w:val="24"/>
        </w:rPr>
        <w:t>二、申请人的资格要求：</w:t>
      </w:r>
    </w:p>
    <w:p w14:paraId="528F5C9C">
      <w:pPr>
        <w:pStyle w:val="4"/>
        <w:spacing w:line="360" w:lineRule="auto"/>
      </w:pPr>
      <w:r>
        <w:rPr>
          <w:rFonts w:ascii="仿宋_GB2312" w:hAnsi="仿宋_GB2312" w:eastAsia="仿宋_GB2312" w:cs="仿宋_GB2312"/>
        </w:rPr>
        <w:t>1.满足《中华人民共和国政府采购法》第二十二条规定;</w:t>
      </w:r>
    </w:p>
    <w:p w14:paraId="48E8872F">
      <w:pPr>
        <w:pStyle w:val="4"/>
        <w:spacing w:line="360" w:lineRule="auto"/>
      </w:pPr>
      <w:r>
        <w:rPr>
          <w:rFonts w:ascii="仿宋_GB2312" w:hAnsi="仿宋_GB2312" w:eastAsia="仿宋_GB2312" w:cs="仿宋_GB2312"/>
        </w:rPr>
        <w:t>2.落实政府采购政策需满足的资格要求：</w:t>
      </w:r>
    </w:p>
    <w:p w14:paraId="70873E7B">
      <w:pPr>
        <w:pStyle w:val="4"/>
        <w:spacing w:line="360" w:lineRule="auto"/>
      </w:pPr>
      <w:r>
        <w:rPr>
          <w:rFonts w:ascii="仿宋_GB2312" w:hAnsi="仿宋_GB2312" w:eastAsia="仿宋_GB2312" w:cs="仿宋_GB2312"/>
        </w:rPr>
        <w:t>合同包1(肇东市公园广场维修项目)落实政府采购政策需满足的资格要求如下:</w:t>
      </w:r>
    </w:p>
    <w:p w14:paraId="14B396EF">
      <w:pPr>
        <w:pStyle w:val="4"/>
        <w:spacing w:line="360" w:lineRule="auto"/>
        <w:ind w:left="480"/>
      </w:pPr>
      <w:r>
        <w:rPr>
          <w:rFonts w:ascii="仿宋_GB2312" w:hAnsi="仿宋_GB2312" w:eastAsia="仿宋_GB2312" w:cs="仿宋_GB2312"/>
        </w:rPr>
        <w:t>专门面向小微企业采购的，供应商应提供第六章标准格式《中小企业声明函》或《残疾人福利性单位声明函》或由省级以上监狱管理局、戒毒管理局（含新疆生产建设兵团）出具的属于监狱企业的证明文件，并按要求盖章。</w:t>
      </w:r>
    </w:p>
    <w:p w14:paraId="223FF290">
      <w:pPr>
        <w:pStyle w:val="4"/>
        <w:spacing w:line="360" w:lineRule="auto"/>
      </w:pPr>
      <w:r>
        <w:rPr>
          <w:rFonts w:ascii="仿宋_GB2312" w:hAnsi="仿宋_GB2312" w:eastAsia="仿宋_GB2312" w:cs="仿宋_GB2312"/>
        </w:rPr>
        <w:t>3.本项目的特定资格要求：</w:t>
      </w:r>
    </w:p>
    <w:p w14:paraId="136248A6">
      <w:pPr>
        <w:pStyle w:val="4"/>
        <w:spacing w:line="360" w:lineRule="auto"/>
      </w:pPr>
      <w:r>
        <w:rPr>
          <w:rFonts w:ascii="仿宋_GB2312" w:hAnsi="仿宋_GB2312" w:eastAsia="仿宋_GB2312" w:cs="仿宋_GB2312"/>
        </w:rPr>
        <w:t>合同包1(肇东市公园广场维修项目)特定资格要求如下:</w:t>
      </w:r>
    </w:p>
    <w:p w14:paraId="0651F930">
      <w:pPr>
        <w:pStyle w:val="4"/>
        <w:spacing w:line="360" w:lineRule="auto"/>
      </w:pPr>
      <w:r>
        <w:rPr>
          <w:rFonts w:ascii="仿宋_GB2312" w:hAnsi="仿宋_GB2312" w:eastAsia="仿宋_GB2312" w:cs="仿宋_GB2312"/>
        </w:rPr>
        <w:t>(1)供应商须具有建设⾏政主管部⻔核发的市政公用⼯程施⼯总承包三级或以上资质，具有有效的安全⽣产许可证；且在⼈员、设备、资⾦等⽅⾯具有相应的施⼯及履约能⼒。 注：若供应商根据《住房和城乡建设部关于印发建设⼯程企业资质管理制度改⾰⽅案的通知》（建市[2020]94号）⽂件，更换了相关资质，则应具备建设⾏政主管部⻔核发的市政公用⼯程施⼯总承包⼄级或以上资质。（提供证书复印件或扫描件）</w:t>
      </w:r>
    </w:p>
    <w:p w14:paraId="04D0993C">
      <w:pPr>
        <w:pStyle w:val="4"/>
        <w:spacing w:line="360" w:lineRule="auto"/>
      </w:pPr>
      <w:r>
        <w:rPr>
          <w:rFonts w:ascii="仿宋_GB2312" w:hAnsi="仿宋_GB2312" w:eastAsia="仿宋_GB2312" w:cs="仿宋_GB2312"/>
        </w:rPr>
        <w:t>(2)供应商拟派项⽬经理须具备市政公用⼯程专业⼆级或以上注册建造师执业资格，具备有效的安全⽣产考核合格（B）证书（提供证书复印件或扫描件）项⽬经理须提供本企业为其缴纳连续3个⽉的社保证明材料（五险）（2026年08⽉⾄2026年10⽉或2026年09⽉⾄2026年11⽉份）（建办市函【2019】92号“六类⼈员” 除外，须提供证明材料：退休⼈员退休证明及返聘合同）】 ；</w:t>
      </w:r>
    </w:p>
    <w:p w14:paraId="77941B83">
      <w:pPr>
        <w:pStyle w:val="4"/>
        <w:spacing w:line="360" w:lineRule="auto"/>
      </w:pPr>
      <w:r>
        <w:rPr>
          <w:rFonts w:ascii="仿宋_GB2312" w:hAnsi="仿宋_GB2312" w:eastAsia="仿宋_GB2312" w:cs="仿宋_GB2312"/>
        </w:rPr>
        <w:t>(3)拟派项⽬管理机构其他⼈员：技术负责⼈1⼈、施⼯员1⼈、质量员1⼈、安全员1⼈；技术负责⼈须具备</w:t>
      </w:r>
      <w:r>
        <w:rPr>
          <w:rFonts w:hint="eastAsia" w:ascii="仿宋_GB2312" w:hAnsi="仿宋_GB2312" w:eastAsia="仿宋_GB2312" w:cs="仿宋_GB2312"/>
          <w:lang w:val="en-US" w:eastAsia="zh-CN"/>
        </w:rPr>
        <w:t>市政公用</w:t>
      </w:r>
      <w:bookmarkStart w:id="0" w:name="_GoBack"/>
      <w:bookmarkEnd w:id="0"/>
      <w:r>
        <w:rPr>
          <w:rFonts w:ascii="仿宋_GB2312" w:hAnsi="仿宋_GB2312" w:eastAsia="仿宋_GB2312" w:cs="仿宋_GB2312"/>
        </w:rPr>
        <w:t>⼯程相关专业中级（含中级）以上职称证书，施⼯员（⼯⻓）具备相关专业岗位证书，质量员（质量检查员）具备相关专业岗位证书，安全员具备有效的安全⽣产考核合格证书（C证）</w:t>
      </w:r>
    </w:p>
    <w:p w14:paraId="5D95B1F2">
      <w:pPr>
        <w:pStyle w:val="4"/>
        <w:spacing w:line="360" w:lineRule="auto"/>
        <w:outlineLvl w:val="3"/>
      </w:pPr>
      <w:r>
        <w:rPr>
          <w:rFonts w:ascii="仿宋_GB2312" w:hAnsi="仿宋_GB2312" w:eastAsia="仿宋_GB2312" w:cs="仿宋_GB2312"/>
          <w:b/>
          <w:sz w:val="24"/>
        </w:rPr>
        <w:t>三、获取采购文件</w:t>
      </w:r>
    </w:p>
    <w:p w14:paraId="113997EF">
      <w:pPr>
        <w:pStyle w:val="4"/>
        <w:spacing w:line="360" w:lineRule="auto"/>
      </w:pPr>
      <w:r>
        <w:rPr>
          <w:rFonts w:ascii="仿宋_GB2312" w:hAnsi="仿宋_GB2312" w:eastAsia="仿宋_GB2312" w:cs="仿宋_GB2312"/>
        </w:rPr>
        <w:t>时间： 2026年11月</w:t>
      </w:r>
      <w:r>
        <w:rPr>
          <w:rFonts w:hint="eastAsia" w:ascii="仿宋_GB2312" w:hAnsi="仿宋_GB2312" w:eastAsia="仿宋_GB2312" w:cs="仿宋_GB2312"/>
          <w:lang w:val="en-US" w:eastAsia="zh-CN"/>
        </w:rPr>
        <w:t>05</w:t>
      </w:r>
      <w:r>
        <w:rPr>
          <w:rFonts w:ascii="仿宋_GB2312" w:hAnsi="仿宋_GB2312" w:eastAsia="仿宋_GB2312" w:cs="仿宋_GB2312"/>
        </w:rPr>
        <w:t>日 至 2026年11月</w:t>
      </w:r>
      <w:r>
        <w:rPr>
          <w:rFonts w:hint="eastAsia" w:ascii="仿宋_GB2312" w:hAnsi="仿宋_GB2312" w:eastAsia="仿宋_GB2312" w:cs="仿宋_GB2312"/>
          <w:lang w:val="en-US" w:eastAsia="zh-CN"/>
        </w:rPr>
        <w:t>11</w:t>
      </w:r>
      <w:r>
        <w:rPr>
          <w:rFonts w:ascii="仿宋_GB2312" w:hAnsi="仿宋_GB2312" w:eastAsia="仿宋_GB2312" w:cs="仿宋_GB2312"/>
        </w:rPr>
        <w:t>日 ，每天上午 00:00:00 至 12:00:00 ，下午 12:00:00 至 23:59:59 （北京时间,法定节假日除外）</w:t>
      </w:r>
    </w:p>
    <w:p w14:paraId="6910A23D">
      <w:pPr>
        <w:pStyle w:val="4"/>
        <w:spacing w:line="360" w:lineRule="auto"/>
      </w:pPr>
      <w:r>
        <w:rPr>
          <w:rFonts w:ascii="仿宋_GB2312" w:hAnsi="仿宋_GB2312" w:eastAsia="仿宋_GB2312" w:cs="仿宋_GB2312"/>
        </w:rPr>
        <w:t>地点：公告期内凭用户名和密码，登录黑龙江省政府采购管理平台(http://hljcg.hlj.gov.cn/)，选择“交易执行-应标-项目投标”，在“未参与项目”列表中选择需要参与的项目，确认参与后即可</w:t>
      </w:r>
    </w:p>
    <w:p w14:paraId="1A8B2291">
      <w:pPr>
        <w:pStyle w:val="4"/>
        <w:spacing w:line="360" w:lineRule="auto"/>
      </w:pPr>
      <w:r>
        <w:rPr>
          <w:rFonts w:ascii="仿宋_GB2312" w:hAnsi="仿宋_GB2312" w:eastAsia="仿宋_GB2312" w:cs="仿宋_GB2312"/>
        </w:rPr>
        <w:t>方式：在线获取</w:t>
      </w:r>
    </w:p>
    <w:p w14:paraId="210D4166">
      <w:pPr>
        <w:pStyle w:val="4"/>
        <w:spacing w:line="360" w:lineRule="auto"/>
      </w:pPr>
      <w:r>
        <w:rPr>
          <w:rFonts w:ascii="仿宋_GB2312" w:hAnsi="仿宋_GB2312" w:eastAsia="仿宋_GB2312" w:cs="仿宋_GB2312"/>
        </w:rPr>
        <w:t>售价：免费获取</w:t>
      </w:r>
    </w:p>
    <w:p w14:paraId="2465194C">
      <w:pPr>
        <w:pStyle w:val="4"/>
        <w:spacing w:line="360" w:lineRule="auto"/>
        <w:outlineLvl w:val="3"/>
      </w:pPr>
      <w:r>
        <w:rPr>
          <w:rFonts w:ascii="仿宋_GB2312" w:hAnsi="仿宋_GB2312" w:eastAsia="仿宋_GB2312" w:cs="仿宋_GB2312"/>
          <w:b/>
          <w:sz w:val="24"/>
        </w:rPr>
        <w:t>四、响应文件提交</w:t>
      </w:r>
    </w:p>
    <w:p w14:paraId="1A48FB3A">
      <w:pPr>
        <w:pStyle w:val="4"/>
        <w:spacing w:line="360" w:lineRule="auto"/>
      </w:pPr>
      <w:r>
        <w:rPr>
          <w:rFonts w:ascii="仿宋_GB2312" w:hAnsi="仿宋_GB2312" w:eastAsia="仿宋_GB2312" w:cs="仿宋_GB2312"/>
        </w:rPr>
        <w:t>截止时间： 2026年11月17日 09时00分00秒 （北京时间）</w:t>
      </w:r>
    </w:p>
    <w:p w14:paraId="40422A4A">
      <w:pPr>
        <w:pStyle w:val="4"/>
        <w:spacing w:line="360" w:lineRule="auto"/>
      </w:pPr>
      <w:r>
        <w:rPr>
          <w:rFonts w:ascii="仿宋_GB2312" w:hAnsi="仿宋_GB2312" w:eastAsia="仿宋_GB2312" w:cs="仿宋_GB2312"/>
        </w:rPr>
        <w:t>地点：将电子投标文件提交至“黑龙江省政府采购管理平台（https://hljcg.hlj.gov.cn/）</w:t>
      </w:r>
    </w:p>
    <w:p w14:paraId="15801F23">
      <w:pPr>
        <w:pStyle w:val="4"/>
        <w:spacing w:line="360" w:lineRule="auto"/>
        <w:outlineLvl w:val="3"/>
      </w:pPr>
      <w:r>
        <w:rPr>
          <w:rFonts w:ascii="仿宋_GB2312" w:hAnsi="仿宋_GB2312" w:eastAsia="仿宋_GB2312" w:cs="仿宋_GB2312"/>
          <w:b/>
          <w:sz w:val="24"/>
        </w:rPr>
        <w:t>五、开启</w:t>
      </w:r>
    </w:p>
    <w:p w14:paraId="5BE5F6E7">
      <w:pPr>
        <w:pStyle w:val="4"/>
        <w:spacing w:line="360" w:lineRule="auto"/>
      </w:pPr>
      <w:r>
        <w:rPr>
          <w:rFonts w:ascii="仿宋_GB2312" w:hAnsi="仿宋_GB2312" w:eastAsia="仿宋_GB2312" w:cs="仿宋_GB2312"/>
        </w:rPr>
        <w:t>时间：2026年11月17日 09时00分00秒（北京时间）</w:t>
      </w:r>
    </w:p>
    <w:p w14:paraId="7137AFD5">
      <w:pPr>
        <w:pStyle w:val="4"/>
        <w:spacing w:line="360" w:lineRule="auto"/>
      </w:pPr>
      <w:r>
        <w:rPr>
          <w:rFonts w:ascii="仿宋_GB2312" w:hAnsi="仿宋_GB2312" w:eastAsia="仿宋_GB2312" w:cs="仿宋_GB2312"/>
        </w:rPr>
        <w:t>地点：通过项目电子化交易系统-开标/开启大厅参与开启</w:t>
      </w:r>
    </w:p>
    <w:p w14:paraId="26A01418">
      <w:pPr>
        <w:pStyle w:val="4"/>
        <w:spacing w:line="360" w:lineRule="auto"/>
        <w:outlineLvl w:val="3"/>
      </w:pPr>
      <w:r>
        <w:rPr>
          <w:rFonts w:ascii="仿宋_GB2312" w:hAnsi="仿宋_GB2312" w:eastAsia="仿宋_GB2312" w:cs="仿宋_GB2312"/>
          <w:b/>
          <w:sz w:val="24"/>
        </w:rPr>
        <w:t>六、公告期限</w:t>
      </w:r>
    </w:p>
    <w:p w14:paraId="78BCC0FD">
      <w:pPr>
        <w:pStyle w:val="4"/>
        <w:spacing w:line="360" w:lineRule="auto"/>
      </w:pPr>
      <w:r>
        <w:rPr>
          <w:rFonts w:ascii="仿宋_GB2312" w:hAnsi="仿宋_GB2312" w:eastAsia="仿宋_GB2312" w:cs="仿宋_GB2312"/>
        </w:rPr>
        <w:t>自本公告发布之日起3个工作日。</w:t>
      </w:r>
    </w:p>
    <w:p w14:paraId="57800D63">
      <w:pPr>
        <w:pStyle w:val="4"/>
        <w:spacing w:line="360" w:lineRule="auto"/>
        <w:outlineLvl w:val="3"/>
      </w:pPr>
      <w:r>
        <w:rPr>
          <w:rFonts w:ascii="仿宋_GB2312" w:hAnsi="仿宋_GB2312" w:eastAsia="仿宋_GB2312" w:cs="仿宋_GB2312"/>
          <w:b/>
          <w:sz w:val="24"/>
        </w:rPr>
        <w:t>七、其他补充事宜</w:t>
      </w:r>
    </w:p>
    <w:p w14:paraId="694554E5">
      <w:pPr>
        <w:pStyle w:val="4"/>
        <w:spacing w:line="360" w:lineRule="auto"/>
      </w:pPr>
      <w:r>
        <w:rPr>
          <w:rFonts w:ascii="仿宋_GB2312" w:hAnsi="仿宋_GB2312" w:eastAsia="仿宋_GB2312" w:cs="仿宋_GB2312"/>
        </w:rPr>
        <w:t>组织现场踏勘： 否</w:t>
      </w:r>
    </w:p>
    <w:p w14:paraId="532FE45D">
      <w:pPr>
        <w:pStyle w:val="4"/>
        <w:spacing w:line="360" w:lineRule="auto"/>
      </w:pPr>
      <w:r>
        <w:rPr>
          <w:rFonts w:ascii="仿宋_GB2312" w:hAnsi="仿宋_GB2312" w:eastAsia="仿宋_GB2312" w:cs="仿宋_GB2312"/>
        </w:rPr>
        <w:t>1、供应商应在黑龙江省政府采购网（http://hljcg.hlj.gov.cn）提前注册并办理电子签章CA，CA用于制作标书时盖章、加密和开标时解密（CA办理流程及驱动下载参考黑龙江省政府采购网（http://hljcg.hlj.gov.cn）办事指南-CA办理流程）具体操作步骤，供应商在黑龙江省政府采购网（http://hljcg.hlj.gov.cn/）下载政府采购供应商操作手册。 供应商制作电子投标文件及其他相关操作说明，详见黑龙江省政府采购网（http://hljcg.hlj.gov.cn）下载专区--系统操作手册--黑龙江省政府采购管理平台-供应商操作手册。</w:t>
      </w:r>
    </w:p>
    <w:p w14:paraId="0B72267C">
      <w:pPr>
        <w:pStyle w:val="4"/>
        <w:spacing w:line="360" w:lineRule="auto"/>
      </w:pPr>
      <w:r>
        <w:rPr>
          <w:rFonts w:ascii="仿宋_GB2312" w:hAnsi="仿宋_GB2312" w:eastAsia="仿宋_GB2312" w:cs="仿宋_GB2312"/>
        </w:rPr>
        <w:t>2、供应商须在公告期内凭用户名和密码，登录黑龙江省政府采购管理平台(http://hljcg.hlj.gov.cn/)，选择“交易执行-应标-项目投标”，在“未参与项目”列表中选择需要参与的项目，确认参与后即可获取采购文件</w:t>
      </w:r>
      <w:r>
        <w:rPr>
          <w:rFonts w:ascii="仿宋_GB2312" w:hAnsi="仿宋_GB2312" w:eastAsia="仿宋_GB2312" w:cs="仿宋_GB2312"/>
          <w:b/>
        </w:rPr>
        <w:t>。</w:t>
      </w:r>
    </w:p>
    <w:p w14:paraId="3631EF2D">
      <w:pPr>
        <w:pStyle w:val="4"/>
        <w:spacing w:line="360" w:lineRule="auto"/>
      </w:pPr>
      <w:r>
        <w:rPr>
          <w:rFonts w:ascii="仿宋_GB2312" w:hAnsi="仿宋_GB2312" w:eastAsia="仿宋_GB2312" w:cs="仿宋_GB2312"/>
        </w:rPr>
        <w:t>3、本项目开标方式为远程开标，不需要到达开标现场，供应商需在项目开标时间截止前半小时登陆开标大厅进行签到，在规定时间进行解密、签名确认。</w:t>
      </w:r>
    </w:p>
    <w:p w14:paraId="0D9F9D55">
      <w:pPr>
        <w:pStyle w:val="4"/>
        <w:spacing w:line="360" w:lineRule="auto"/>
        <w:outlineLvl w:val="3"/>
      </w:pPr>
      <w:r>
        <w:rPr>
          <w:rFonts w:ascii="仿宋_GB2312" w:hAnsi="仿宋_GB2312" w:eastAsia="仿宋_GB2312" w:cs="仿宋_GB2312"/>
          <w:b/>
          <w:sz w:val="24"/>
        </w:rPr>
        <w:t>八、凡对本次采购提出询问，请按以下方式联系。</w:t>
      </w:r>
    </w:p>
    <w:p w14:paraId="5C6E7C1D">
      <w:pPr>
        <w:pStyle w:val="4"/>
        <w:spacing w:line="360" w:lineRule="auto"/>
        <w:outlineLvl w:val="5"/>
      </w:pPr>
      <w:r>
        <w:rPr>
          <w:rFonts w:ascii="仿宋_GB2312" w:hAnsi="仿宋_GB2312" w:eastAsia="仿宋_GB2312" w:cs="仿宋_GB2312"/>
          <w:b/>
          <w:sz w:val="15"/>
        </w:rPr>
        <w:t>1.采购人信息</w:t>
      </w:r>
    </w:p>
    <w:p w14:paraId="03623BF9">
      <w:pPr>
        <w:pStyle w:val="4"/>
        <w:spacing w:line="360" w:lineRule="auto"/>
      </w:pPr>
      <w:r>
        <w:rPr>
          <w:rFonts w:ascii="仿宋_GB2312" w:hAnsi="仿宋_GB2312" w:eastAsia="仿宋_GB2312" w:cs="仿宋_GB2312"/>
        </w:rPr>
        <w:t>名  称：肇东市城市管理综合执法局</w:t>
      </w:r>
    </w:p>
    <w:p w14:paraId="601569B5">
      <w:pPr>
        <w:pStyle w:val="4"/>
        <w:spacing w:line="360" w:lineRule="auto"/>
      </w:pPr>
      <w:r>
        <w:rPr>
          <w:rFonts w:ascii="仿宋_GB2312" w:hAnsi="仿宋_GB2312" w:eastAsia="仿宋_GB2312" w:cs="仿宋_GB2312"/>
        </w:rPr>
        <w:t>地  址：肇东市肇东镇展望新村小区</w:t>
      </w:r>
    </w:p>
    <w:p w14:paraId="64B571C7">
      <w:pPr>
        <w:pStyle w:val="4"/>
        <w:spacing w:line="360" w:lineRule="auto"/>
      </w:pPr>
      <w:r>
        <w:rPr>
          <w:rFonts w:ascii="仿宋_GB2312" w:hAnsi="仿宋_GB2312" w:eastAsia="仿宋_GB2312" w:cs="仿宋_GB2312"/>
        </w:rPr>
        <w:t>联系方式：0455-5993316</w:t>
      </w:r>
    </w:p>
    <w:p w14:paraId="5329CDFE">
      <w:pPr>
        <w:pStyle w:val="4"/>
        <w:spacing w:line="360" w:lineRule="auto"/>
        <w:outlineLvl w:val="5"/>
      </w:pPr>
      <w:r>
        <w:rPr>
          <w:rFonts w:ascii="仿宋_GB2312" w:hAnsi="仿宋_GB2312" w:eastAsia="仿宋_GB2312" w:cs="仿宋_GB2312"/>
          <w:b/>
          <w:sz w:val="15"/>
        </w:rPr>
        <w:t>2.采购代理机构信息</w:t>
      </w:r>
    </w:p>
    <w:p w14:paraId="2F9CF3E2">
      <w:pPr>
        <w:pStyle w:val="4"/>
        <w:spacing w:line="360" w:lineRule="auto"/>
      </w:pPr>
      <w:r>
        <w:rPr>
          <w:rFonts w:ascii="仿宋_GB2312" w:hAnsi="仿宋_GB2312" w:eastAsia="仿宋_GB2312" w:cs="仿宋_GB2312"/>
        </w:rPr>
        <w:t>名  称：中达同舟工程咨询有限公司</w:t>
      </w:r>
    </w:p>
    <w:p w14:paraId="00F46298">
      <w:pPr>
        <w:pStyle w:val="4"/>
        <w:spacing w:line="360" w:lineRule="auto"/>
      </w:pPr>
      <w:r>
        <w:rPr>
          <w:rFonts w:ascii="仿宋_GB2312" w:hAnsi="仿宋_GB2312" w:eastAsia="仿宋_GB2312" w:cs="仿宋_GB2312"/>
        </w:rPr>
        <w:t>地  址：黑龙江省哈尔滨市道里区哈尔滨市道里区中国工艺文化创意园●黑龙江(外滩1898) A4栋1单元11层1101号</w:t>
      </w:r>
    </w:p>
    <w:p w14:paraId="58AA311C">
      <w:pPr>
        <w:pStyle w:val="4"/>
        <w:spacing w:line="360" w:lineRule="auto"/>
      </w:pPr>
      <w:r>
        <w:rPr>
          <w:rFonts w:ascii="仿宋_GB2312" w:hAnsi="仿宋_GB2312" w:eastAsia="仿宋_GB2312" w:cs="仿宋_GB2312"/>
        </w:rPr>
        <w:t>联系方式：0451-86626306-823</w:t>
      </w:r>
    </w:p>
    <w:p w14:paraId="01D389D5">
      <w:pPr>
        <w:pStyle w:val="4"/>
        <w:spacing w:line="360" w:lineRule="auto"/>
        <w:outlineLvl w:val="5"/>
      </w:pPr>
      <w:r>
        <w:rPr>
          <w:rFonts w:ascii="仿宋_GB2312" w:hAnsi="仿宋_GB2312" w:eastAsia="仿宋_GB2312" w:cs="仿宋_GB2312"/>
          <w:b/>
          <w:sz w:val="15"/>
        </w:rPr>
        <w:t>3.项目联系方式</w:t>
      </w:r>
    </w:p>
    <w:p w14:paraId="75C5C841">
      <w:pPr>
        <w:pStyle w:val="4"/>
        <w:spacing w:line="360" w:lineRule="auto"/>
      </w:pPr>
      <w:r>
        <w:rPr>
          <w:rFonts w:ascii="仿宋_GB2312" w:hAnsi="仿宋_GB2312" w:eastAsia="仿宋_GB2312" w:cs="仿宋_GB2312"/>
        </w:rPr>
        <w:t>项目联系人：中达同舟工程咨询有限公司</w:t>
      </w:r>
    </w:p>
    <w:p w14:paraId="116E295E">
      <w:pPr>
        <w:pStyle w:val="4"/>
        <w:spacing w:line="360" w:lineRule="auto"/>
        <w:jc w:val="both"/>
        <w:rPr>
          <w:rFonts w:hint="eastAsia"/>
          <w:lang w:val="en-US" w:eastAsia="zh-Hans"/>
        </w:rPr>
      </w:pPr>
      <w:r>
        <w:rPr>
          <w:rFonts w:ascii="仿宋_GB2312" w:hAnsi="仿宋_GB2312" w:eastAsia="仿宋_GB2312" w:cs="仿宋_GB2312"/>
        </w:rPr>
        <w:t>电  话：0451-86626306-823</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177F50ED"/>
    <w:rsid w:val="32103058"/>
    <w:rsid w:val="53B52B8D"/>
    <w:rsid w:val="69965437"/>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ull3"/>
    <w:hidden/>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1860</Words>
  <Characters>2273</Characters>
  <Lines>0</Lines>
  <Paragraphs>0</Paragraphs>
  <TotalTime>1</TotalTime>
  <ScaleCrop>false</ScaleCrop>
  <LinksUpToDate>false</LinksUpToDate>
  <CharactersWithSpaces>2311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0000</cp:lastModifiedBy>
  <dcterms:modified xsi:type="dcterms:W3CDTF">2026-11-04T07:27:19Z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eyJoZGlkIjoiOWRiN2E4NDU5NjFjYTJiMjk4YTUzNDI5ZWU5MTNjZjgiLCJ1c2VySWQiOiI0MjI0MDUwODkifQ==</vt:lpwstr>
  </property>
  <property fmtid="{D5CDD505-2E9C-101B-9397-08002B2CF9AE}" pid="4" name="ICV">
    <vt:lpwstr>5FF50C95C3B5438E9B68A64C59725706_13</vt:lpwstr>
  </property>
</Properties>
</file>