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3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年肇东市国民经济和社会发展统计公报</w:t>
      </w:r>
    </w:p>
    <w:p w14:paraId="2E10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lang w:eastAsia="zh-CN"/>
        </w:rPr>
      </w:pPr>
    </w:p>
    <w:p w14:paraId="09D01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楷体_GB2312" w:hAnsi="楷体_GB2312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Times New Roman"/>
          <w:color w:val="auto"/>
          <w:sz w:val="32"/>
          <w:szCs w:val="32"/>
          <w:lang w:eastAsia="zh-CN"/>
        </w:rPr>
        <w:t>日</w:t>
      </w:r>
    </w:p>
    <w:p w14:paraId="7AA8F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_GB2312" w:cs="Segoe UI"/>
          <w:i w:val="0"/>
          <w:iCs w:val="0"/>
          <w:caps w:val="0"/>
          <w:spacing w:val="0"/>
          <w:sz w:val="32"/>
          <w:szCs w:val="24"/>
          <w:shd w:val="clear" w:color="auto" w:fill="auto"/>
        </w:rPr>
        <w:t>2024年，肇东市在复杂多变的宏观经济形势下砥砺前行，围绕经济社会发展目标积极奋进</w:t>
      </w:r>
      <w:r>
        <w:rPr>
          <w:rFonts w:hint="eastAsia" w:ascii="Times New Roman" w:hAnsi="Times New Roman" w:eastAsia="仿宋_GB2312" w:cs="Segoe UI"/>
          <w:i w:val="0"/>
          <w:iCs w:val="0"/>
          <w:caps w:val="0"/>
          <w:spacing w:val="0"/>
          <w:sz w:val="32"/>
          <w:szCs w:val="24"/>
          <w:shd w:val="clear" w:color="auto" w:fill="auto"/>
          <w:lang w:eastAsia="zh-CN"/>
        </w:rPr>
        <w:t>，</w:t>
      </w:r>
      <w:r>
        <w:rPr>
          <w:rFonts w:ascii="Times New Roman" w:hAnsi="Times New Roman" w:eastAsia="仿宋_GB2312" w:cs="Segoe UI"/>
          <w:i w:val="0"/>
          <w:iCs w:val="0"/>
          <w:caps w:val="0"/>
          <w:spacing w:val="0"/>
          <w:sz w:val="32"/>
          <w:szCs w:val="24"/>
          <w:shd w:val="clear" w:color="auto" w:fill="auto"/>
        </w:rPr>
        <w:t>在这一年里，肇东市在产业发展、投资建设、民生保障等多方面持续发力，各项事业稳步推进，经济社会发展呈现出诸多新亮点与新变化。本统计公报将全面、系统地梳理 2024 年肇东市国民经济和社会发展的各项数据，为深入了解肇东市的发展态势提供详实依据。</w:t>
      </w:r>
    </w:p>
    <w:p w14:paraId="15663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一、综合</w:t>
      </w:r>
    </w:p>
    <w:p w14:paraId="15F5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1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根据地区生产总值（GDP）统一核算结果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vertAlign w:val="superscript"/>
          <w:lang w:val="en-US" w:eastAsia="zh-CN"/>
        </w:rPr>
        <w:t>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，初步核算2024年全市地区生产总值实现228.12亿元,同比增长3.0%。人均地区生产总值35925元，同比增长4.7%。从三次产业看，一、二、三产业增加值分别实现97.92亿元、31.77亿元、98.43亿元，同比增长3.2%、1.5%、3.3%。</w:t>
      </w:r>
      <w:r>
        <w:rPr>
          <w:rFonts w:hint="eastAsia" w:ascii="Times New Roman" w:hAnsi="Times New Roman" w:eastAsia="仿宋_GB2312" w:cs="仿宋_GB2312"/>
          <w:b w:val="0"/>
          <w:color w:val="auto"/>
          <w:w w:val="100"/>
          <w:sz w:val="32"/>
          <w:szCs w:val="32"/>
          <w:lang w:val="en-US" w:eastAsia="zh-CN"/>
        </w:rPr>
        <w:t>三次产业比实现42.92:13.93:43.15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1CF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开发区202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年全年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全口径工业企业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实现总产值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172.9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亿元，同比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增长22.9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%；实现销售收入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207.2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亿元，同比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增长15.2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%；利税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0.39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亿元，其中利润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-2.19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亿元；税金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2.58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增幅145.6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%。全年新建项目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个。</w:t>
      </w:r>
    </w:p>
    <w:p w14:paraId="5209AE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农业</w:t>
      </w:r>
    </w:p>
    <w:p w14:paraId="1978495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粮食种植面积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348.46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万亩。粮食总产量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1860435.5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3093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增长0.2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%，位居全省前列。</w:t>
      </w:r>
    </w:p>
    <w:p w14:paraId="5A5FD672">
      <w:pPr>
        <w:keepNext w:val="0"/>
        <w:keepLines w:val="0"/>
        <w:pageBreakBefore w:val="0"/>
        <w:widowControl w:val="0"/>
        <w:tabs>
          <w:tab w:val="left" w:pos="4"/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农林牧渔业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现价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总产值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188.28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其中农业产值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89.6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%；林业产值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0.68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23.6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%；牧业产值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85.03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亿元，比上年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增长2.5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%；渔业产值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11.75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11.9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水产品总产量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5.52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增长5.3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</w:t>
      </w:r>
    </w:p>
    <w:p w14:paraId="4AFB8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全市主要农产品产量如下表：</w:t>
      </w:r>
    </w:p>
    <w:tbl>
      <w:tblPr>
        <w:tblStyle w:val="7"/>
        <w:tblW w:w="84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800"/>
        <w:gridCol w:w="2235"/>
        <w:gridCol w:w="1953"/>
      </w:tblGrid>
      <w:tr w14:paraId="39A1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7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711C1D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产品产量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0F4AA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计量单位</w:t>
            </w:r>
          </w:p>
        </w:tc>
        <w:tc>
          <w:tcPr>
            <w:tcW w:w="223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E668FF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绝对值</w:t>
            </w:r>
          </w:p>
        </w:tc>
        <w:tc>
          <w:tcPr>
            <w:tcW w:w="1953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75D6302D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同比增长%</w:t>
            </w:r>
          </w:p>
        </w:tc>
      </w:tr>
      <w:tr w14:paraId="3A39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3" w:type="dxa"/>
            <w:tcBorders>
              <w:top w:val="single" w:color="auto" w:sz="4" w:space="0"/>
              <w:right w:val="single" w:color="000000" w:sz="4" w:space="0"/>
            </w:tcBorders>
            <w:noWrap w:val="0"/>
            <w:vAlign w:val="top"/>
          </w:tcPr>
          <w:p w14:paraId="244CA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462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粮食总产量 </w:t>
            </w:r>
          </w:p>
          <w:p w14:paraId="3169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其中：玉米</w:t>
            </w:r>
          </w:p>
          <w:p w14:paraId="5E22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水稻</w:t>
            </w:r>
          </w:p>
          <w:p w14:paraId="060FF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firstLine="160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大豆</w:t>
            </w:r>
          </w:p>
          <w:p w14:paraId="1F0D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firstLine="160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油料</w:t>
            </w:r>
          </w:p>
          <w:p w14:paraId="2C52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firstLine="160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烤烟</w:t>
            </w:r>
          </w:p>
          <w:p w14:paraId="515B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rightChars="0" w:firstLine="160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蔬菜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285CB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7174493A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584B2918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66856C56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000D2DC2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295121C1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405C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1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1860435.5</w:t>
            </w:r>
          </w:p>
          <w:p w14:paraId="4887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1686423.5</w:t>
            </w:r>
          </w:p>
          <w:p w14:paraId="57A0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320" w:right="0" w:hanging="320" w:hangingChars="10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149984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22327</w:t>
            </w:r>
          </w:p>
          <w:p w14:paraId="0CE2B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55.4</w:t>
            </w:r>
          </w:p>
          <w:p w14:paraId="5B83D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108.3</w:t>
            </w:r>
          </w:p>
          <w:p w14:paraId="00BC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598190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 w14:paraId="7020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1.7</w:t>
            </w:r>
          </w:p>
          <w:p w14:paraId="78BA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-0.04</w:t>
            </w:r>
          </w:p>
          <w:p w14:paraId="6BF5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1.1</w:t>
            </w:r>
          </w:p>
          <w:p w14:paraId="75F3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13.7</w:t>
            </w:r>
          </w:p>
          <w:p w14:paraId="3D19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-67</w:t>
            </w:r>
          </w:p>
          <w:p w14:paraId="7FA6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25.2</w:t>
            </w:r>
          </w:p>
          <w:p w14:paraId="487D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0.6</w:t>
            </w:r>
          </w:p>
        </w:tc>
      </w:tr>
    </w:tbl>
    <w:p w14:paraId="5C2D70B6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right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5450436C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全市主要畜禽产品产量和存栏量如下表: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816"/>
        <w:gridCol w:w="2181"/>
        <w:gridCol w:w="2119"/>
      </w:tblGrid>
      <w:tr w14:paraId="2156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1564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产品产量</w:t>
            </w:r>
          </w:p>
        </w:tc>
        <w:tc>
          <w:tcPr>
            <w:tcW w:w="18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F140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16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计量单位</w:t>
            </w:r>
          </w:p>
        </w:tc>
        <w:tc>
          <w:tcPr>
            <w:tcW w:w="21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B3EF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绝对值</w:t>
            </w:r>
          </w:p>
        </w:tc>
        <w:tc>
          <w:tcPr>
            <w:tcW w:w="211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929D6E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同比增长%</w:t>
            </w:r>
          </w:p>
        </w:tc>
      </w:tr>
      <w:tr w14:paraId="3C9B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7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8F3E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肉类总产量 </w:t>
            </w:r>
          </w:p>
          <w:p w14:paraId="506B935B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其中：猪肉</w:t>
            </w:r>
          </w:p>
          <w:p w14:paraId="1C0A6187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牛肉 </w:t>
            </w:r>
          </w:p>
          <w:p w14:paraId="787DBF4E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羊肉 </w:t>
            </w:r>
          </w:p>
          <w:p w14:paraId="452BA6F0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禽肉</w:t>
            </w:r>
          </w:p>
          <w:p w14:paraId="19448A84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鲜蛋产量</w:t>
            </w:r>
          </w:p>
          <w:p w14:paraId="5C3F8923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奶类产量</w:t>
            </w:r>
          </w:p>
          <w:p w14:paraId="0FCC64C8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其中：牛奶</w:t>
            </w:r>
          </w:p>
          <w:p w14:paraId="6F3F6B86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年末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牛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存栏</w:t>
            </w:r>
          </w:p>
          <w:p w14:paraId="02104CF6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-466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其中：奶牛</w:t>
            </w:r>
          </w:p>
          <w:p w14:paraId="1FA36BDB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-466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猪存栏</w:t>
            </w:r>
          </w:p>
          <w:p w14:paraId="7EA0858E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-466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羊存栏</w:t>
            </w:r>
          </w:p>
          <w:p w14:paraId="1CCB0C81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-466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家禽存栏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2D0E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6812CD38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0DA6FEEE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61A36BED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44294A33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6698DF78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2C9BB485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629652E5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  <w:p w14:paraId="012318DB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头</w:t>
            </w:r>
          </w:p>
          <w:p w14:paraId="0590EED0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头</w:t>
            </w:r>
          </w:p>
          <w:p w14:paraId="7E579E78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头</w:t>
            </w:r>
          </w:p>
          <w:p w14:paraId="37B0A341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只</w:t>
            </w:r>
          </w:p>
          <w:p w14:paraId="1989E85F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万只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A6B7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128111</w:t>
            </w:r>
          </w:p>
          <w:p w14:paraId="287D413C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86277</w:t>
            </w:r>
          </w:p>
          <w:p w14:paraId="40CE5CB6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20799</w:t>
            </w:r>
          </w:p>
          <w:p w14:paraId="356FCFA1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2520</w:t>
            </w:r>
          </w:p>
          <w:p w14:paraId="68FFB740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18420</w:t>
            </w:r>
          </w:p>
          <w:p w14:paraId="2A4AEDA1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hi-I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hi-IN"/>
              </w:rPr>
              <w:t>108787</w:t>
            </w:r>
          </w:p>
          <w:p w14:paraId="3D4123DB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72507</w:t>
            </w:r>
          </w:p>
          <w:p w14:paraId="414B8F39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72189</w:t>
            </w:r>
          </w:p>
          <w:p w14:paraId="32BC79C9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74040</w:t>
            </w:r>
          </w:p>
          <w:p w14:paraId="17AC3647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11544</w:t>
            </w:r>
          </w:p>
          <w:p w14:paraId="6E047294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700257</w:t>
            </w:r>
          </w:p>
          <w:p w14:paraId="429B4CFF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140990</w:t>
            </w:r>
          </w:p>
          <w:p w14:paraId="5CB77465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740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08978D2B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640" w:right="0" w:hanging="64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-1.3</w:t>
            </w:r>
          </w:p>
          <w:p w14:paraId="6DC532E6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640" w:right="0" w:hanging="64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-2.3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 </w:t>
            </w:r>
          </w:p>
          <w:p w14:paraId="21F86F25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1.3</w:t>
            </w:r>
          </w:p>
          <w:p w14:paraId="4CC1C672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3.1</w:t>
            </w:r>
          </w:p>
          <w:p w14:paraId="304469A9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-0.6</w:t>
            </w:r>
          </w:p>
          <w:p w14:paraId="60C2ACF5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0.2</w:t>
            </w:r>
          </w:p>
          <w:p w14:paraId="4D886E11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-5.1</w:t>
            </w:r>
          </w:p>
          <w:p w14:paraId="51021331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hi-I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hi-IN"/>
              </w:rPr>
              <w:t>-5.1</w:t>
            </w:r>
          </w:p>
          <w:p w14:paraId="263B307B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-10.9</w:t>
            </w:r>
          </w:p>
          <w:p w14:paraId="2CCB0B96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0.3</w:t>
            </w:r>
          </w:p>
          <w:p w14:paraId="047F43D8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-1.1</w:t>
            </w:r>
          </w:p>
          <w:p w14:paraId="4906BF7E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-11.2</w:t>
            </w:r>
          </w:p>
          <w:p w14:paraId="337DA214">
            <w:pPr>
              <w:keepNext w:val="0"/>
              <w:keepLines w:val="0"/>
              <w:pageBreakBefore w:val="0"/>
              <w:widowControl w:val="0"/>
              <w:tabs>
                <w:tab w:val="center" w:pos="967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-6.9</w:t>
            </w:r>
          </w:p>
        </w:tc>
      </w:tr>
    </w:tbl>
    <w:p w14:paraId="75AD7B7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" w:right="0" w:firstLine="582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年末全市拥有农业机械总动力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71.33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万千瓦，同比增长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%。拥有大中小型拖拉机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19917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台。化肥施用量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16.1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万吨，同比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%；全年转移农村劳动力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14.3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万人,实现劳务收入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19.15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 xml:space="preserve">亿元。    </w:t>
      </w:r>
    </w:p>
    <w:p w14:paraId="6F6E884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三、工业和建筑业</w:t>
      </w:r>
    </w:p>
    <w:p w14:paraId="23943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全年完成工业增加值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25.33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上升1.0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%。全年规模以上工业企业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户，实现产值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120.7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%；实现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营业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15.42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%；规模以上工业增加值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增长1.2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%；实现利税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1.49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亿元，其中利润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-7824万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元。</w:t>
      </w:r>
    </w:p>
    <w:p w14:paraId="12E41536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年规模以上工业企业主要工业产品产量如下表：</w:t>
      </w:r>
    </w:p>
    <w:tbl>
      <w:tblPr>
        <w:tblStyle w:val="7"/>
        <w:tblW w:w="81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5"/>
        <w:gridCol w:w="2197"/>
        <w:gridCol w:w="2003"/>
      </w:tblGrid>
      <w:tr w14:paraId="4434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6C12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产品名称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2760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计量单位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70E1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绝对数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C2EEBF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同比增长%</w:t>
            </w:r>
          </w:p>
        </w:tc>
      </w:tr>
      <w:tr w14:paraId="40133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1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34B3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发酵酒精</w:t>
            </w:r>
          </w:p>
          <w:p w14:paraId="3F1DAB20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饲料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7727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千升</w:t>
            </w:r>
          </w:p>
          <w:p w14:paraId="57E02B1C"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吨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1A2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51120.84 435531.15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26153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-48.6</w:t>
            </w:r>
          </w:p>
          <w:p w14:paraId="6515BB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-24.2</w:t>
            </w:r>
          </w:p>
        </w:tc>
      </w:tr>
    </w:tbl>
    <w:p w14:paraId="695DF4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全社会建筑业实现增加值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亿元,增速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%。资质等级内建筑企业实现产值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2.07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亿元，同比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下降4.3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%，实现税金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78.7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万元,同比下降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63.4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%。</w:t>
      </w:r>
    </w:p>
    <w:p w14:paraId="2D87C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四、固定资产投资</w:t>
      </w:r>
    </w:p>
    <w:p w14:paraId="78A2B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年固定资产投资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同比下降31.6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%，在城镇投资中，一产投资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增长947.3%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，二产投资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增长33.9%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，三产投资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下降59.5%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 w14:paraId="278C41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国内贸易和对外经济</w:t>
      </w:r>
    </w:p>
    <w:p w14:paraId="652403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2024年全社会消费品零售总额88.55亿元，同比增长0.23%。分城乡看，城市消费品零售额77.92亿元，同比增长0.23%；农村消费品零售总额10.63亿元，同比增长0.28%。</w:t>
      </w:r>
    </w:p>
    <w:p w14:paraId="4A709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进出口总额完成11.87亿元，同比下降48.7%。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其中进口8.85亿元，同比下降57.2%；出口3.02亿元，同比增长22.5%。</w:t>
      </w:r>
    </w:p>
    <w:p w14:paraId="07AB910B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3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六、交通运输和通信</w:t>
      </w:r>
    </w:p>
    <w:p w14:paraId="5007D64D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交通运输、仓储和邮政业完成增加值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15.9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亿元，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同比增长5.2%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。公路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货运量30.9万吨，货物周转量7508.7万吨公里；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客运量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61.2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万人，旅客周转量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2448000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万人公里。铁路旅客发送量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159.17万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人次，铁路货物发送量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28.37万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吨，实现货运收入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3871.54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万元（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税后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）。年末固定电话使用户数达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58576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户，移动电话年末用户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69.1万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户，宽带用户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17.83万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户。</w:t>
      </w:r>
    </w:p>
    <w:p w14:paraId="3BD220D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4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七、财政和金融</w:t>
      </w:r>
    </w:p>
    <w:p w14:paraId="7FA78A2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2024年财政总收入实现131446万元，同比下降16.1%,其中一般公共预算收入实现101503万元，同比下降21.2%；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一般预算支出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624118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增长3.9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%。</w:t>
      </w:r>
    </w:p>
    <w:p w14:paraId="1347690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金融业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年末全市金融机构各项存款余额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4805395.16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增长8.67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%。全市金融机构各项贷款余额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2266729.17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万元，同比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增长8.63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%。</w:t>
      </w:r>
      <w:bookmarkEnd w:id="0"/>
    </w:p>
    <w:p w14:paraId="483A2A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教育和科学技术</w:t>
      </w:r>
    </w:p>
    <w:p w14:paraId="637FF7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全市拥有基础教育校园数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所，幼儿园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 xml:space="preserve">所，义务教育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所，高级中学 4 所，特殊教育学校1 所。小学在校学生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17232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人，初级中学在校学生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19908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人，高级中学在校学生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12230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人，特殊教育学校在校学生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195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人。</w:t>
      </w:r>
    </w:p>
    <w:p w14:paraId="575F2E2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" w:right="0" w:firstLine="662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九、文化、卫生和体育</w:t>
      </w:r>
    </w:p>
    <w:p w14:paraId="64CDC94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全市共有文化艺术中心 1 个，文化馆 1 个，图书馆 1个，乡镇文化站 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 xml:space="preserve"> 个（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包括四个街道）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；拥有广播电台1个，年末全市有线电视实际用户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24789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户，城镇使用户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11066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户。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</w:t>
      </w:r>
    </w:p>
    <w:p w14:paraId="5CDEBC4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全市共有各类卫生机构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个。其中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县及县级以上医院13个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，乡卫生院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个。疾病预防控制机构1个，卫生监督机构1个，妇幼保健计划生育服务中心1个。年末全市共有卫生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2233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人，年末卫生机构实有病床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3498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张。</w:t>
      </w:r>
    </w:p>
    <w:p w14:paraId="0E2AB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全市等级运动员178人，参加运动会运动员人数10.1万人，体育场地702个。</w:t>
      </w:r>
    </w:p>
    <w:p w14:paraId="57A9392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十、人口、人民生活与社会保障</w:t>
      </w:r>
    </w:p>
    <w:p w14:paraId="5D28A03D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年末全市出生人口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2755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人，死亡人口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4947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人，年末全市总人口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819155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人。其中，城镇人口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218221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26.6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%；农村人口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600926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73.4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 。60岁及以上老年人口比重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27.2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%，达到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223190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人。</w:t>
      </w:r>
    </w:p>
    <w:p w14:paraId="327AB223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年农村常住居民人均可支配收入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24389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元，与上年增长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5.9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%。城镇常住居民人均可支配收入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34694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lang w:eastAsia="zh-CN"/>
        </w:rPr>
        <w:t>。</w:t>
      </w:r>
    </w:p>
    <w:p w14:paraId="6D51F0F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2024年末全市城镇养老保险参保人数101536人，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职工基本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养老保险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参保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36506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人，机关事业单位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养老保险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参保职工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13105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其他参保人数51925人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。收缴企业失业保险金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1072.99万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元。全年参加基本医疗保险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共计544854人，其中，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城乡职工基本医疗保险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56259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人，居民基本医疗保险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488595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人。</w:t>
      </w:r>
    </w:p>
    <w:p w14:paraId="6B5D40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Times New Roman" w:hAnsi="Times New Roman" w:eastAsia="仿宋_GB2312" w:cs="仿宋_GB2312"/>
          <w:color w:val="auto"/>
          <w:sz w:val="21"/>
          <w:szCs w:val="21"/>
          <w:lang w:eastAsia="zh-CN"/>
        </w:rPr>
      </w:pPr>
    </w:p>
    <w:p w14:paraId="78B2E2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Times New Roman" w:hAnsi="Times New Roman" w:eastAsia="仿宋_GB2312" w:cs="仿宋_GB2312"/>
          <w:color w:val="auto"/>
          <w:sz w:val="21"/>
          <w:szCs w:val="21"/>
          <w:lang w:eastAsia="zh-CN"/>
        </w:rPr>
      </w:pPr>
    </w:p>
    <w:p w14:paraId="36918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bidi="ar-SA"/>
        </w:rPr>
        <w:t>注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bidi="ar-SA"/>
        </w:rPr>
        <w:t>按照我国地区生产总值统一核算和数据发布制度规定，地区生产总值核算包括初步核算和最终核实两个步骤。</w:t>
      </w:r>
    </w:p>
    <w:p w14:paraId="32A7364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eastAsia="zh-CN"/>
        </w:rPr>
        <w:t>注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</w:rPr>
        <w:t>本公报中202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21"/>
          <w:szCs w:val="21"/>
        </w:rPr>
        <w:t>年数据均为初步统计数。部分数据因四舍五入的原因，存在着与分项合计不等的情况。</w:t>
      </w:r>
    </w:p>
    <w:p w14:paraId="4B852FC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1"/>
          <w:szCs w:val="21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2AE6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D069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D069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65BC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3C1D7"/>
    <w:multiLevelType w:val="singleLevel"/>
    <w:tmpl w:val="EF83C1D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jM2N2I2MmJjMzljNmJjZTM2ODcyYmMyMjZmOTUifQ=="/>
  </w:docVars>
  <w:rsids>
    <w:rsidRoot w:val="00000000"/>
    <w:rsid w:val="00844488"/>
    <w:rsid w:val="00900B34"/>
    <w:rsid w:val="01292547"/>
    <w:rsid w:val="01364869"/>
    <w:rsid w:val="033E071B"/>
    <w:rsid w:val="03D8796E"/>
    <w:rsid w:val="08C01FF1"/>
    <w:rsid w:val="09D23919"/>
    <w:rsid w:val="0A3876F9"/>
    <w:rsid w:val="0B7D3DAB"/>
    <w:rsid w:val="0C066F4C"/>
    <w:rsid w:val="0C111BFC"/>
    <w:rsid w:val="0E644C8A"/>
    <w:rsid w:val="0F6823CE"/>
    <w:rsid w:val="11225E28"/>
    <w:rsid w:val="11A732A8"/>
    <w:rsid w:val="137069D6"/>
    <w:rsid w:val="13C85FC9"/>
    <w:rsid w:val="13E1581F"/>
    <w:rsid w:val="13ED0B37"/>
    <w:rsid w:val="16331C36"/>
    <w:rsid w:val="18036D90"/>
    <w:rsid w:val="181E32AD"/>
    <w:rsid w:val="186E7522"/>
    <w:rsid w:val="191B2929"/>
    <w:rsid w:val="1A130E65"/>
    <w:rsid w:val="1A49397C"/>
    <w:rsid w:val="1ABE1795"/>
    <w:rsid w:val="1BFE000F"/>
    <w:rsid w:val="1D726FD4"/>
    <w:rsid w:val="1DB837D6"/>
    <w:rsid w:val="1F1F55C4"/>
    <w:rsid w:val="1F5617A2"/>
    <w:rsid w:val="200322F2"/>
    <w:rsid w:val="20616645"/>
    <w:rsid w:val="209A6EEC"/>
    <w:rsid w:val="21145930"/>
    <w:rsid w:val="21681D89"/>
    <w:rsid w:val="21CB18BC"/>
    <w:rsid w:val="22A61B6A"/>
    <w:rsid w:val="23E1431D"/>
    <w:rsid w:val="254937B5"/>
    <w:rsid w:val="2583283A"/>
    <w:rsid w:val="25F33F46"/>
    <w:rsid w:val="273127A4"/>
    <w:rsid w:val="27586EC2"/>
    <w:rsid w:val="277A7DF1"/>
    <w:rsid w:val="277E4815"/>
    <w:rsid w:val="27B8219E"/>
    <w:rsid w:val="28176711"/>
    <w:rsid w:val="28816823"/>
    <w:rsid w:val="28954F2A"/>
    <w:rsid w:val="29DA269C"/>
    <w:rsid w:val="2A3326A8"/>
    <w:rsid w:val="2AA937B6"/>
    <w:rsid w:val="2ADA0AF4"/>
    <w:rsid w:val="2C2E67F4"/>
    <w:rsid w:val="2C7D3DD1"/>
    <w:rsid w:val="2D921ABC"/>
    <w:rsid w:val="2DEE0B92"/>
    <w:rsid w:val="2E8E6773"/>
    <w:rsid w:val="2FAA2B11"/>
    <w:rsid w:val="3002294D"/>
    <w:rsid w:val="30905444"/>
    <w:rsid w:val="30BC0D4E"/>
    <w:rsid w:val="30CB26A4"/>
    <w:rsid w:val="313B6A63"/>
    <w:rsid w:val="319B069D"/>
    <w:rsid w:val="32410B3B"/>
    <w:rsid w:val="32FC13E8"/>
    <w:rsid w:val="3326285F"/>
    <w:rsid w:val="33B9126D"/>
    <w:rsid w:val="34310B18"/>
    <w:rsid w:val="367F4CF7"/>
    <w:rsid w:val="371773CD"/>
    <w:rsid w:val="37504E3E"/>
    <w:rsid w:val="3B50220D"/>
    <w:rsid w:val="3B5109FD"/>
    <w:rsid w:val="3B7C1A22"/>
    <w:rsid w:val="3C094674"/>
    <w:rsid w:val="3D4A5933"/>
    <w:rsid w:val="3EB60B4F"/>
    <w:rsid w:val="3F7B1D59"/>
    <w:rsid w:val="3F802848"/>
    <w:rsid w:val="410F2FE5"/>
    <w:rsid w:val="41C7725B"/>
    <w:rsid w:val="44661DBA"/>
    <w:rsid w:val="44882CEA"/>
    <w:rsid w:val="44F60AC7"/>
    <w:rsid w:val="45B87EC2"/>
    <w:rsid w:val="4728669D"/>
    <w:rsid w:val="482B733F"/>
    <w:rsid w:val="483D231C"/>
    <w:rsid w:val="492870EF"/>
    <w:rsid w:val="493B44F0"/>
    <w:rsid w:val="49B74350"/>
    <w:rsid w:val="49CD5C4C"/>
    <w:rsid w:val="4AA46945"/>
    <w:rsid w:val="4BBE19C6"/>
    <w:rsid w:val="4CF74AF9"/>
    <w:rsid w:val="4D3D0212"/>
    <w:rsid w:val="4E1420A0"/>
    <w:rsid w:val="4E81641C"/>
    <w:rsid w:val="4EF10E84"/>
    <w:rsid w:val="4F4803A7"/>
    <w:rsid w:val="4F52109F"/>
    <w:rsid w:val="4F605B49"/>
    <w:rsid w:val="4F6C5089"/>
    <w:rsid w:val="520544D8"/>
    <w:rsid w:val="520A5D83"/>
    <w:rsid w:val="5261406A"/>
    <w:rsid w:val="52C378C2"/>
    <w:rsid w:val="545B5B80"/>
    <w:rsid w:val="558D39BD"/>
    <w:rsid w:val="563023DA"/>
    <w:rsid w:val="565C42B5"/>
    <w:rsid w:val="566C1585"/>
    <w:rsid w:val="571C2C3F"/>
    <w:rsid w:val="57DC62F7"/>
    <w:rsid w:val="588A5C3B"/>
    <w:rsid w:val="591A3FB4"/>
    <w:rsid w:val="598A7F99"/>
    <w:rsid w:val="59B47F65"/>
    <w:rsid w:val="5A053B2E"/>
    <w:rsid w:val="5B316F02"/>
    <w:rsid w:val="5B736C01"/>
    <w:rsid w:val="5BF34169"/>
    <w:rsid w:val="5C7F3FED"/>
    <w:rsid w:val="5DA26AF8"/>
    <w:rsid w:val="5DD407DD"/>
    <w:rsid w:val="5E0D79A2"/>
    <w:rsid w:val="5F040444"/>
    <w:rsid w:val="5FAF71E2"/>
    <w:rsid w:val="6013408D"/>
    <w:rsid w:val="60326087"/>
    <w:rsid w:val="60F118D1"/>
    <w:rsid w:val="610706D5"/>
    <w:rsid w:val="61A570FA"/>
    <w:rsid w:val="61D409F7"/>
    <w:rsid w:val="63250BED"/>
    <w:rsid w:val="640B2300"/>
    <w:rsid w:val="64A82DBC"/>
    <w:rsid w:val="66B4360D"/>
    <w:rsid w:val="66D07E0C"/>
    <w:rsid w:val="66E83CB7"/>
    <w:rsid w:val="67091F2E"/>
    <w:rsid w:val="67262B11"/>
    <w:rsid w:val="68AE6595"/>
    <w:rsid w:val="6B0E25AC"/>
    <w:rsid w:val="6B8379B3"/>
    <w:rsid w:val="6D3056A3"/>
    <w:rsid w:val="6ECC0733"/>
    <w:rsid w:val="706316B6"/>
    <w:rsid w:val="70FA5E89"/>
    <w:rsid w:val="70FD7245"/>
    <w:rsid w:val="72662074"/>
    <w:rsid w:val="72AF06BF"/>
    <w:rsid w:val="736B0891"/>
    <w:rsid w:val="736F3D6E"/>
    <w:rsid w:val="749F7D37"/>
    <w:rsid w:val="74D94949"/>
    <w:rsid w:val="753F7035"/>
    <w:rsid w:val="76061482"/>
    <w:rsid w:val="763241B3"/>
    <w:rsid w:val="77544CAF"/>
    <w:rsid w:val="775D68D2"/>
    <w:rsid w:val="78515EA5"/>
    <w:rsid w:val="787616E0"/>
    <w:rsid w:val="78F938B7"/>
    <w:rsid w:val="7B9067B7"/>
    <w:rsid w:val="7BF01979"/>
    <w:rsid w:val="7C0C6A38"/>
    <w:rsid w:val="7C390A5C"/>
    <w:rsid w:val="7D5E2B3F"/>
    <w:rsid w:val="7D643172"/>
    <w:rsid w:val="7E7A7265"/>
    <w:rsid w:val="7EA33A7C"/>
    <w:rsid w:val="7F1D235D"/>
    <w:rsid w:val="7F6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2074</Words>
  <Characters>2803</Characters>
  <Lines>0</Lines>
  <Paragraphs>0</Paragraphs>
  <TotalTime>718</TotalTime>
  <ScaleCrop>false</ScaleCrop>
  <LinksUpToDate>false</LinksUpToDate>
  <CharactersWithSpaces>2931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Administrator</cp:lastModifiedBy>
  <cp:lastPrinted>2024-07-22T01:38:00Z</cp:lastPrinted>
  <dcterms:modified xsi:type="dcterms:W3CDTF">2025-08-28T01:11:42Z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BEAB286FC6084A70B4ACDE79909477A6_13</vt:lpwstr>
  </property>
  <property fmtid="{D5CDD505-2E9C-101B-9397-08002B2CF9AE}" pid="4" name="commondata">
    <vt:lpwstr>eyJoZGlkIjoiMDgyNjM2N2I2MmJjMzljNmJjZTM2ODcyYmMyMjZmOTUifQ==</vt:lpwstr>
  </property>
  <property fmtid="{D5CDD505-2E9C-101B-9397-08002B2CF9AE}" pid="5" name="KSOTemplateDocerSaveRecord">
    <vt:lpwstr>eyJoZGlkIjoiY2VkNGFlMjdmMDhlNDQ1YjMyZTRkN2EzYWFmYTFhOGYifQ==</vt:lpwstr>
  </property>
</Properties>
</file>